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28FE" w14:textId="71AB2873" w:rsidR="00874218" w:rsidRPr="00315CD4" w:rsidRDefault="00874218" w:rsidP="001B3D44">
      <w:pPr>
        <w:jc w:val="center"/>
        <w:rPr>
          <w:rFonts w:cs="Arial"/>
          <w:b/>
          <w:i/>
          <w:color w:val="002060"/>
        </w:rPr>
      </w:pPr>
      <w:r w:rsidRPr="00315CD4">
        <w:rPr>
          <w:rFonts w:cs="Arial"/>
          <w:b/>
          <w:i/>
          <w:color w:val="002060"/>
        </w:rPr>
        <w:t>C</w:t>
      </w:r>
      <w:r w:rsidR="001B3D44" w:rsidRPr="00315CD4">
        <w:rPr>
          <w:rFonts w:cs="Arial"/>
          <w:b/>
          <w:i/>
          <w:color w:val="002060"/>
        </w:rPr>
        <w:t>ONA</w:t>
      </w:r>
      <w:r w:rsidRPr="00315CD4">
        <w:rPr>
          <w:rFonts w:cs="Arial"/>
          <w:b/>
          <w:i/>
          <w:color w:val="002060"/>
        </w:rPr>
        <w:t xml:space="preserve"> </w:t>
      </w:r>
      <w:r w:rsidR="00771C58" w:rsidRPr="00315CD4">
        <w:rPr>
          <w:rFonts w:cs="Arial"/>
          <w:b/>
          <w:i/>
          <w:color w:val="002060"/>
        </w:rPr>
        <w:t xml:space="preserve">last </w:t>
      </w:r>
      <w:r w:rsidR="00187631" w:rsidRPr="00315CD4">
        <w:rPr>
          <w:rFonts w:cs="Arial"/>
          <w:b/>
          <w:i/>
          <w:color w:val="002060"/>
        </w:rPr>
        <w:t>Meeting</w:t>
      </w:r>
      <w:r w:rsidR="001B3D44" w:rsidRPr="00315CD4">
        <w:rPr>
          <w:rFonts w:cs="Arial"/>
          <w:b/>
          <w:i/>
          <w:color w:val="002060"/>
        </w:rPr>
        <w:t xml:space="preserve">: </w:t>
      </w:r>
      <w:r w:rsidR="00C70FE9" w:rsidRPr="00315CD4">
        <w:rPr>
          <w:rFonts w:cs="Arial"/>
          <w:b/>
          <w:i/>
          <w:color w:val="002060"/>
        </w:rPr>
        <w:t>17 Feb 2023</w:t>
      </w:r>
      <w:r w:rsidR="00765251" w:rsidRPr="00315CD4">
        <w:rPr>
          <w:rFonts w:cs="Arial"/>
          <w:b/>
          <w:i/>
          <w:color w:val="002060"/>
        </w:rPr>
        <w:t xml:space="preserve"> </w:t>
      </w:r>
      <w:r w:rsidR="001B3D44" w:rsidRPr="00315CD4">
        <w:rPr>
          <w:rFonts w:cs="Arial"/>
          <w:b/>
          <w:i/>
          <w:color w:val="002060"/>
        </w:rPr>
        <w:t xml:space="preserve">- </w:t>
      </w:r>
      <w:r w:rsidR="00765251" w:rsidRPr="00315CD4">
        <w:rPr>
          <w:rFonts w:cs="Arial"/>
          <w:b/>
          <w:i/>
          <w:color w:val="002060"/>
        </w:rPr>
        <w:t>Royal Maritime Club, Queen Street, Portsmouth</w:t>
      </w:r>
    </w:p>
    <w:tbl>
      <w:tblPr>
        <w:tblStyle w:val="TableGrid"/>
        <w:tblpPr w:leftFromText="180" w:rightFromText="180" w:vertAnchor="text" w:horzAnchor="margin" w:tblpY="188"/>
        <w:tblW w:w="9634" w:type="dxa"/>
        <w:tblLook w:val="04A0" w:firstRow="1" w:lastRow="0" w:firstColumn="1" w:lastColumn="0" w:noHBand="0" w:noVBand="1"/>
      </w:tblPr>
      <w:tblGrid>
        <w:gridCol w:w="698"/>
        <w:gridCol w:w="8041"/>
        <w:gridCol w:w="895"/>
      </w:tblGrid>
      <w:tr w:rsidR="00756951" w:rsidRPr="001C3387" w14:paraId="41C09242" w14:textId="77777777" w:rsidTr="00B71C4E">
        <w:trPr>
          <w:trHeight w:val="337"/>
        </w:trPr>
        <w:tc>
          <w:tcPr>
            <w:tcW w:w="701" w:type="dxa"/>
            <w:tcBorders>
              <w:top w:val="single" w:sz="4" w:space="0" w:color="auto"/>
            </w:tcBorders>
            <w:shd w:val="clear" w:color="auto" w:fill="002060"/>
            <w:vAlign w:val="center"/>
          </w:tcPr>
          <w:p w14:paraId="617E02D5" w14:textId="77777777" w:rsidR="00756951" w:rsidRPr="00B70D47" w:rsidRDefault="00756951" w:rsidP="000E5D13">
            <w:pPr>
              <w:jc w:val="center"/>
              <w:rPr>
                <w:rFonts w:cs="Arial"/>
                <w:b/>
                <w:bCs/>
                <w:color w:val="FFFFFF" w:themeColor="background1"/>
                <w:sz w:val="20"/>
                <w:szCs w:val="20"/>
              </w:rPr>
            </w:pPr>
            <w:r w:rsidRPr="00B70D47">
              <w:rPr>
                <w:rFonts w:cs="Arial"/>
                <w:b/>
                <w:bCs/>
                <w:color w:val="FFFFFF" w:themeColor="background1"/>
                <w:sz w:val="20"/>
                <w:szCs w:val="20"/>
              </w:rPr>
              <w:t>I</w:t>
            </w:r>
            <w:r>
              <w:rPr>
                <w:rFonts w:cs="Arial"/>
                <w:b/>
                <w:bCs/>
                <w:color w:val="FFFFFF" w:themeColor="background1"/>
                <w:sz w:val="20"/>
                <w:szCs w:val="20"/>
              </w:rPr>
              <w:t>tem</w:t>
            </w:r>
          </w:p>
        </w:tc>
        <w:tc>
          <w:tcPr>
            <w:tcW w:w="8225" w:type="dxa"/>
            <w:tcBorders>
              <w:top w:val="single" w:sz="4" w:space="0" w:color="auto"/>
            </w:tcBorders>
            <w:shd w:val="clear" w:color="auto" w:fill="002060"/>
          </w:tcPr>
          <w:p w14:paraId="3A3F90C0" w14:textId="77777777" w:rsidR="00756951" w:rsidRPr="00E73846" w:rsidRDefault="00756951" w:rsidP="000E5D13">
            <w:pPr>
              <w:jc w:val="center"/>
              <w:rPr>
                <w:rFonts w:cs="Arial"/>
                <w:b/>
                <w:bCs/>
                <w:sz w:val="20"/>
                <w:szCs w:val="20"/>
              </w:rPr>
            </w:pPr>
            <w:r w:rsidRPr="00E73846">
              <w:rPr>
                <w:rFonts w:cs="Arial"/>
                <w:b/>
                <w:bCs/>
                <w:sz w:val="20"/>
                <w:szCs w:val="20"/>
              </w:rPr>
              <w:t>Actions &amp; Decisions</w:t>
            </w:r>
          </w:p>
        </w:tc>
        <w:tc>
          <w:tcPr>
            <w:tcW w:w="708" w:type="dxa"/>
            <w:tcBorders>
              <w:top w:val="single" w:sz="4" w:space="0" w:color="auto"/>
            </w:tcBorders>
            <w:shd w:val="clear" w:color="auto" w:fill="002060"/>
          </w:tcPr>
          <w:p w14:paraId="33A0FAC1" w14:textId="77777777" w:rsidR="00756951" w:rsidRPr="00B70D47" w:rsidRDefault="00756951" w:rsidP="000E5D13">
            <w:pPr>
              <w:jc w:val="center"/>
              <w:rPr>
                <w:rFonts w:cs="Arial"/>
                <w:b/>
                <w:bCs/>
                <w:sz w:val="20"/>
                <w:szCs w:val="20"/>
              </w:rPr>
            </w:pPr>
            <w:r w:rsidRPr="00B70D47">
              <w:rPr>
                <w:rFonts w:cs="Arial"/>
                <w:b/>
                <w:bCs/>
                <w:sz w:val="20"/>
                <w:szCs w:val="20"/>
              </w:rPr>
              <w:t>L</w:t>
            </w:r>
            <w:r>
              <w:rPr>
                <w:rFonts w:cs="Arial"/>
                <w:b/>
                <w:bCs/>
                <w:sz w:val="20"/>
                <w:szCs w:val="20"/>
              </w:rPr>
              <w:t xml:space="preserve">ead </w:t>
            </w:r>
          </w:p>
        </w:tc>
      </w:tr>
      <w:tr w:rsidR="00756951" w:rsidRPr="001C3387" w14:paraId="2C7398DC" w14:textId="77777777" w:rsidTr="00B71C4E">
        <w:trPr>
          <w:trHeight w:val="490"/>
        </w:trPr>
        <w:tc>
          <w:tcPr>
            <w:tcW w:w="701" w:type="dxa"/>
            <w:vAlign w:val="center"/>
          </w:tcPr>
          <w:p w14:paraId="13B7C725" w14:textId="0090C952" w:rsidR="00756951" w:rsidRPr="00B42458" w:rsidRDefault="00B547D3" w:rsidP="000E5D13">
            <w:pPr>
              <w:jc w:val="center"/>
              <w:rPr>
                <w:rFonts w:cs="Arial"/>
                <w:sz w:val="20"/>
                <w:szCs w:val="20"/>
              </w:rPr>
            </w:pPr>
            <w:r>
              <w:rPr>
                <w:rFonts w:cs="Arial"/>
                <w:b/>
                <w:bCs/>
                <w:sz w:val="20"/>
                <w:szCs w:val="20"/>
              </w:rPr>
              <w:t>Feb 23/</w:t>
            </w:r>
            <w:r w:rsidR="00756951" w:rsidRPr="3D4700E3">
              <w:rPr>
                <w:rFonts w:cs="Arial"/>
                <w:b/>
                <w:bCs/>
                <w:sz w:val="20"/>
                <w:szCs w:val="20"/>
              </w:rPr>
              <w:t>1</w:t>
            </w:r>
          </w:p>
        </w:tc>
        <w:tc>
          <w:tcPr>
            <w:tcW w:w="8225" w:type="dxa"/>
            <w:vAlign w:val="center"/>
          </w:tcPr>
          <w:p w14:paraId="204408C2" w14:textId="77777777" w:rsidR="00B71C4E" w:rsidRPr="00B71C4E" w:rsidRDefault="00B71C4E" w:rsidP="00D208D1">
            <w:pPr>
              <w:pStyle w:val="NoSpacing"/>
              <w:rPr>
                <w:rFonts w:cs="Arial"/>
                <w:b/>
                <w:bCs/>
                <w:sz w:val="20"/>
                <w:szCs w:val="20"/>
              </w:rPr>
            </w:pPr>
          </w:p>
          <w:p w14:paraId="492DA83A" w14:textId="049E4189" w:rsidR="00D208D1" w:rsidRPr="00B71C4E" w:rsidRDefault="00B547D3" w:rsidP="00D208D1">
            <w:pPr>
              <w:pStyle w:val="NoSpacing"/>
              <w:rPr>
                <w:rFonts w:cs="Arial"/>
                <w:b/>
                <w:bCs/>
                <w:sz w:val="20"/>
                <w:szCs w:val="20"/>
              </w:rPr>
            </w:pPr>
            <w:r w:rsidRPr="00B71C4E">
              <w:rPr>
                <w:rFonts w:cs="Arial"/>
                <w:b/>
                <w:bCs/>
                <w:sz w:val="20"/>
                <w:szCs w:val="20"/>
              </w:rPr>
              <w:t>Re-e</w:t>
            </w:r>
            <w:r w:rsidR="00EF1532" w:rsidRPr="00B71C4E">
              <w:rPr>
                <w:rFonts w:cs="Arial"/>
                <w:b/>
                <w:bCs/>
                <w:sz w:val="20"/>
                <w:szCs w:val="20"/>
              </w:rPr>
              <w:t>lection of Chairman &amp; Secretary</w:t>
            </w:r>
            <w:r w:rsidR="00A533C3">
              <w:rPr>
                <w:rFonts w:cs="Arial"/>
                <w:b/>
                <w:bCs/>
                <w:sz w:val="20"/>
                <w:szCs w:val="20"/>
              </w:rPr>
              <w:t xml:space="preserve"> unanimously supported</w:t>
            </w:r>
            <w:r w:rsidRPr="00B71C4E">
              <w:rPr>
                <w:rFonts w:cs="Arial"/>
                <w:b/>
                <w:bCs/>
                <w:sz w:val="20"/>
                <w:szCs w:val="20"/>
              </w:rPr>
              <w:t>:</w:t>
            </w:r>
          </w:p>
          <w:p w14:paraId="31DF1AC6" w14:textId="779B892A" w:rsidR="00D208D1" w:rsidRPr="00B71C4E" w:rsidRDefault="00D208D1" w:rsidP="00D208D1">
            <w:pPr>
              <w:pStyle w:val="NoSpacing"/>
              <w:rPr>
                <w:rFonts w:cs="Arial"/>
                <w:sz w:val="20"/>
                <w:szCs w:val="20"/>
              </w:rPr>
            </w:pPr>
            <w:r w:rsidRPr="00B71C4E">
              <w:rPr>
                <w:rFonts w:cs="Arial"/>
                <w:sz w:val="20"/>
                <w:szCs w:val="20"/>
              </w:rPr>
              <w:t xml:space="preserve">Chairman: </w:t>
            </w:r>
            <w:r w:rsidRPr="00B71C4E">
              <w:rPr>
                <w:rFonts w:cs="Arial"/>
                <w:sz w:val="20"/>
                <w:szCs w:val="20"/>
              </w:rPr>
              <w:tab/>
            </w:r>
            <w:r w:rsidRPr="00B71C4E">
              <w:rPr>
                <w:rFonts w:cs="Arial"/>
                <w:sz w:val="20"/>
                <w:szCs w:val="20"/>
              </w:rPr>
              <w:tab/>
            </w:r>
            <w:r w:rsidRPr="00B71C4E">
              <w:rPr>
                <w:rFonts w:cs="Arial"/>
                <w:sz w:val="20"/>
                <w:szCs w:val="20"/>
              </w:rPr>
              <w:tab/>
              <w:t xml:space="preserve">V </w:t>
            </w:r>
            <w:proofErr w:type="spellStart"/>
            <w:r w:rsidRPr="00B71C4E">
              <w:rPr>
                <w:rFonts w:cs="Arial"/>
                <w:sz w:val="20"/>
                <w:szCs w:val="20"/>
              </w:rPr>
              <w:t>Adm</w:t>
            </w:r>
            <w:proofErr w:type="spellEnd"/>
            <w:r w:rsidRPr="00B71C4E">
              <w:rPr>
                <w:rFonts w:cs="Arial"/>
                <w:sz w:val="20"/>
                <w:szCs w:val="20"/>
              </w:rPr>
              <w:t xml:space="preserve"> Duncan Potts CB</w:t>
            </w:r>
          </w:p>
          <w:p w14:paraId="5712F718" w14:textId="77777777" w:rsidR="00D208D1" w:rsidRPr="00B71C4E" w:rsidRDefault="00D208D1" w:rsidP="00D208D1">
            <w:pPr>
              <w:pStyle w:val="NoSpacing"/>
              <w:rPr>
                <w:rFonts w:cs="Arial"/>
                <w:sz w:val="20"/>
                <w:szCs w:val="20"/>
              </w:rPr>
            </w:pPr>
            <w:r w:rsidRPr="00B71C4E">
              <w:rPr>
                <w:rFonts w:cs="Arial"/>
                <w:sz w:val="20"/>
                <w:szCs w:val="20"/>
              </w:rPr>
              <w:t xml:space="preserve">General Secretary (GS): </w:t>
            </w:r>
            <w:r w:rsidRPr="00B71C4E">
              <w:rPr>
                <w:rFonts w:cs="Arial"/>
                <w:sz w:val="20"/>
                <w:szCs w:val="20"/>
              </w:rPr>
              <w:tab/>
            </w:r>
            <w:bookmarkStart w:id="0" w:name="_Hlk127364300"/>
            <w:proofErr w:type="spellStart"/>
            <w:r w:rsidRPr="00B71C4E">
              <w:rPr>
                <w:rFonts w:cs="Arial"/>
                <w:sz w:val="20"/>
                <w:szCs w:val="20"/>
              </w:rPr>
              <w:t>Capt</w:t>
            </w:r>
            <w:proofErr w:type="spellEnd"/>
            <w:r w:rsidRPr="00B71C4E">
              <w:rPr>
                <w:rFonts w:cs="Arial"/>
                <w:sz w:val="20"/>
                <w:szCs w:val="20"/>
              </w:rPr>
              <w:t xml:space="preserve"> Bill Oliphant </w:t>
            </w:r>
            <w:bookmarkEnd w:id="0"/>
            <w:r w:rsidRPr="00B71C4E">
              <w:rPr>
                <w:rFonts w:cs="Arial"/>
                <w:sz w:val="20"/>
                <w:szCs w:val="20"/>
              </w:rPr>
              <w:t>RN</w:t>
            </w:r>
          </w:p>
          <w:p w14:paraId="0D9E3368" w14:textId="77777777" w:rsidR="00D208D1" w:rsidRDefault="00D208D1" w:rsidP="00D208D1">
            <w:pPr>
              <w:pStyle w:val="NoSpacing"/>
              <w:rPr>
                <w:rFonts w:cs="Arial"/>
                <w:sz w:val="20"/>
                <w:szCs w:val="20"/>
              </w:rPr>
            </w:pPr>
            <w:r w:rsidRPr="00B71C4E">
              <w:rPr>
                <w:rFonts w:cs="Arial"/>
                <w:sz w:val="20"/>
                <w:szCs w:val="20"/>
              </w:rPr>
              <w:t xml:space="preserve">Secretary: </w:t>
            </w:r>
            <w:r w:rsidRPr="00B71C4E">
              <w:rPr>
                <w:rFonts w:cs="Arial"/>
                <w:sz w:val="20"/>
                <w:szCs w:val="20"/>
              </w:rPr>
              <w:tab/>
            </w:r>
            <w:r w:rsidRPr="00B71C4E">
              <w:rPr>
                <w:rFonts w:cs="Arial"/>
                <w:sz w:val="20"/>
                <w:szCs w:val="20"/>
              </w:rPr>
              <w:tab/>
            </w:r>
            <w:r w:rsidRPr="00B71C4E">
              <w:rPr>
                <w:rFonts w:cs="Arial"/>
                <w:sz w:val="20"/>
                <w:szCs w:val="20"/>
              </w:rPr>
              <w:tab/>
              <w:t>Malcolm Little (</w:t>
            </w:r>
            <w:hyperlink r:id="rId8" w:history="1">
              <w:r w:rsidRPr="00B71C4E">
                <w:rPr>
                  <w:rStyle w:val="Hyperlink"/>
                  <w:rFonts w:cs="Arial"/>
                  <w:sz w:val="20"/>
                  <w:szCs w:val="20"/>
                </w:rPr>
                <w:t>malcolm@royalnavalassoc.com</w:t>
              </w:r>
            </w:hyperlink>
            <w:r w:rsidRPr="00B71C4E">
              <w:rPr>
                <w:rFonts w:cs="Arial"/>
                <w:sz w:val="20"/>
                <w:szCs w:val="20"/>
              </w:rPr>
              <w:t>)</w:t>
            </w:r>
          </w:p>
          <w:p w14:paraId="30773911" w14:textId="77777777" w:rsidR="00C61E7D" w:rsidRDefault="00C61E7D" w:rsidP="00D208D1">
            <w:pPr>
              <w:pStyle w:val="NoSpacing"/>
              <w:rPr>
                <w:rFonts w:cs="Arial"/>
                <w:sz w:val="20"/>
                <w:szCs w:val="20"/>
              </w:rPr>
            </w:pPr>
          </w:p>
          <w:p w14:paraId="50A5AF34" w14:textId="184CDDD1" w:rsidR="00C61E7D" w:rsidRPr="00331123" w:rsidRDefault="00C61E7D" w:rsidP="00D208D1">
            <w:pPr>
              <w:pStyle w:val="NoSpacing"/>
              <w:rPr>
                <w:rFonts w:cs="Arial"/>
                <w:i/>
                <w:iCs/>
                <w:sz w:val="20"/>
                <w:szCs w:val="20"/>
              </w:rPr>
            </w:pPr>
            <w:r w:rsidRPr="00331123">
              <w:rPr>
                <w:rFonts w:cs="Arial"/>
                <w:i/>
                <w:iCs/>
                <w:sz w:val="20"/>
                <w:szCs w:val="20"/>
              </w:rPr>
              <w:t xml:space="preserve">(NB: the RNA remains committed </w:t>
            </w:r>
            <w:r w:rsidR="00331123" w:rsidRPr="00331123">
              <w:rPr>
                <w:rFonts w:cs="Arial"/>
                <w:i/>
                <w:iCs/>
                <w:sz w:val="20"/>
                <w:szCs w:val="20"/>
              </w:rPr>
              <w:t>but reflections from all very welcome)</w:t>
            </w:r>
          </w:p>
          <w:p w14:paraId="0C5F8FC4" w14:textId="0926CE8A" w:rsidR="00756951" w:rsidRPr="00B71C4E" w:rsidRDefault="00756951" w:rsidP="000E5D13">
            <w:pPr>
              <w:rPr>
                <w:rFonts w:cs="Arial"/>
                <w:sz w:val="20"/>
                <w:szCs w:val="20"/>
              </w:rPr>
            </w:pPr>
          </w:p>
        </w:tc>
        <w:tc>
          <w:tcPr>
            <w:tcW w:w="708" w:type="dxa"/>
            <w:vAlign w:val="center"/>
          </w:tcPr>
          <w:p w14:paraId="491B03F5" w14:textId="6CA9C1FF" w:rsidR="00756951" w:rsidRPr="00B42458" w:rsidRDefault="00D77FC6" w:rsidP="000E5D13">
            <w:pPr>
              <w:rPr>
                <w:rFonts w:cs="Arial"/>
                <w:b/>
                <w:bCs/>
                <w:sz w:val="20"/>
                <w:szCs w:val="20"/>
              </w:rPr>
            </w:pPr>
            <w:r>
              <w:rPr>
                <w:rFonts w:cs="Arial"/>
                <w:b/>
                <w:bCs/>
                <w:sz w:val="20"/>
                <w:szCs w:val="20"/>
              </w:rPr>
              <w:t>Ch/Sec</w:t>
            </w:r>
          </w:p>
        </w:tc>
      </w:tr>
      <w:tr w:rsidR="00756951" w:rsidRPr="001C3387" w14:paraId="6C9FFC3D" w14:textId="77777777" w:rsidTr="006F7CB8">
        <w:trPr>
          <w:trHeight w:val="1517"/>
        </w:trPr>
        <w:tc>
          <w:tcPr>
            <w:tcW w:w="701" w:type="dxa"/>
            <w:vAlign w:val="center"/>
          </w:tcPr>
          <w:p w14:paraId="69BBF501" w14:textId="3C95819B" w:rsidR="00756951" w:rsidRPr="00B42458" w:rsidRDefault="00F834D8" w:rsidP="000E5D13">
            <w:pPr>
              <w:jc w:val="center"/>
              <w:rPr>
                <w:rFonts w:cs="Arial"/>
                <w:b/>
                <w:bCs/>
                <w:sz w:val="20"/>
                <w:szCs w:val="20"/>
              </w:rPr>
            </w:pPr>
            <w:r>
              <w:rPr>
                <w:rFonts w:cs="Arial"/>
                <w:b/>
                <w:bCs/>
                <w:sz w:val="20"/>
                <w:szCs w:val="20"/>
              </w:rPr>
              <w:t>Feb 23/</w:t>
            </w:r>
            <w:r w:rsidR="00756951" w:rsidRPr="3D4700E3">
              <w:rPr>
                <w:rFonts w:cs="Arial"/>
                <w:b/>
                <w:bCs/>
                <w:sz w:val="20"/>
                <w:szCs w:val="20"/>
              </w:rPr>
              <w:t>2</w:t>
            </w:r>
          </w:p>
        </w:tc>
        <w:tc>
          <w:tcPr>
            <w:tcW w:w="8225" w:type="dxa"/>
            <w:vAlign w:val="center"/>
          </w:tcPr>
          <w:p w14:paraId="450A7C15" w14:textId="5CB9BF29" w:rsidR="00F5099C" w:rsidRDefault="009C0048" w:rsidP="00E4523D">
            <w:pPr>
              <w:tabs>
                <w:tab w:val="left" w:pos="601"/>
              </w:tabs>
              <w:spacing w:before="240"/>
              <w:rPr>
                <w:rFonts w:cs="Arial"/>
                <w:sz w:val="20"/>
                <w:szCs w:val="20"/>
              </w:rPr>
            </w:pPr>
            <w:r>
              <w:rPr>
                <w:rFonts w:cs="Arial"/>
                <w:b/>
                <w:bCs/>
                <w:sz w:val="20"/>
                <w:szCs w:val="20"/>
              </w:rPr>
              <w:t xml:space="preserve">‘Stronger </w:t>
            </w:r>
            <w:r w:rsidR="0005254D">
              <w:rPr>
                <w:rFonts w:cs="Arial"/>
                <w:b/>
                <w:bCs/>
                <w:sz w:val="20"/>
                <w:szCs w:val="20"/>
              </w:rPr>
              <w:t xml:space="preserve">Together’. </w:t>
            </w:r>
            <w:r w:rsidR="003B60BC" w:rsidRPr="001F4676">
              <w:rPr>
                <w:rFonts w:cs="Arial"/>
                <w:b/>
                <w:bCs/>
                <w:sz w:val="20"/>
                <w:szCs w:val="20"/>
              </w:rPr>
              <w:t>Encouraged participation</w:t>
            </w:r>
            <w:r w:rsidR="003B60BC">
              <w:rPr>
                <w:rFonts w:cs="Arial"/>
                <w:sz w:val="20"/>
                <w:szCs w:val="20"/>
              </w:rPr>
              <w:t xml:space="preserve"> in </w:t>
            </w:r>
            <w:r w:rsidR="00F5099C">
              <w:rPr>
                <w:rFonts w:cs="Arial"/>
                <w:sz w:val="20"/>
                <w:szCs w:val="20"/>
              </w:rPr>
              <w:t>broader commemoration events, such as:</w:t>
            </w:r>
          </w:p>
          <w:p w14:paraId="68F40EB3" w14:textId="1D16A2EB" w:rsidR="00D77FC6" w:rsidRPr="006C3FB7" w:rsidRDefault="00D77FC6" w:rsidP="006C3FB7">
            <w:pPr>
              <w:pStyle w:val="ListParagraph"/>
              <w:numPr>
                <w:ilvl w:val="0"/>
                <w:numId w:val="18"/>
              </w:numPr>
              <w:tabs>
                <w:tab w:val="left" w:pos="601"/>
              </w:tabs>
              <w:spacing w:before="240"/>
              <w:rPr>
                <w:rFonts w:ascii="Arial" w:hAnsi="Arial" w:cs="Arial"/>
                <w:sz w:val="20"/>
                <w:szCs w:val="20"/>
              </w:rPr>
            </w:pPr>
            <w:r w:rsidRPr="006C3FB7">
              <w:rPr>
                <w:rFonts w:ascii="Arial" w:hAnsi="Arial" w:cs="Arial"/>
                <w:sz w:val="20"/>
                <w:szCs w:val="20"/>
              </w:rPr>
              <w:t>Battle of Atlantic (BoA80)</w:t>
            </w:r>
            <w:r w:rsidR="001F4676" w:rsidRPr="006C3FB7">
              <w:rPr>
                <w:rFonts w:ascii="Arial" w:hAnsi="Arial" w:cs="Arial"/>
                <w:sz w:val="20"/>
                <w:szCs w:val="20"/>
              </w:rPr>
              <w:t>, May 2023</w:t>
            </w:r>
          </w:p>
          <w:p w14:paraId="75E4E3C2" w14:textId="4888DA26" w:rsidR="00D77FC6" w:rsidRDefault="00D77FC6" w:rsidP="006C3FB7">
            <w:pPr>
              <w:pStyle w:val="ListParagraph"/>
              <w:numPr>
                <w:ilvl w:val="0"/>
                <w:numId w:val="18"/>
              </w:numPr>
              <w:tabs>
                <w:tab w:val="left" w:pos="601"/>
              </w:tabs>
              <w:rPr>
                <w:rFonts w:ascii="Arial" w:hAnsi="Arial" w:cs="Arial"/>
                <w:sz w:val="20"/>
                <w:szCs w:val="20"/>
              </w:rPr>
            </w:pPr>
            <w:r w:rsidRPr="006C3FB7">
              <w:rPr>
                <w:rFonts w:ascii="Arial" w:hAnsi="Arial" w:cs="Arial"/>
                <w:sz w:val="20"/>
                <w:szCs w:val="20"/>
              </w:rPr>
              <w:t>Naval Association</w:t>
            </w:r>
            <w:r w:rsidRPr="006C3FB7">
              <w:rPr>
                <w:rFonts w:ascii="Arial" w:hAnsi="Arial" w:cs="Arial"/>
                <w:b/>
                <w:bCs/>
                <w:sz w:val="20"/>
                <w:szCs w:val="20"/>
                <w:u w:val="single"/>
              </w:rPr>
              <w:t>s</w:t>
            </w:r>
            <w:r w:rsidRPr="006C3FB7">
              <w:rPr>
                <w:rFonts w:ascii="Arial" w:hAnsi="Arial" w:cs="Arial"/>
                <w:sz w:val="20"/>
                <w:szCs w:val="20"/>
              </w:rPr>
              <w:t xml:space="preserve"> Biennial Parade</w:t>
            </w:r>
            <w:r w:rsidR="001F4676" w:rsidRPr="006C3FB7">
              <w:rPr>
                <w:rFonts w:ascii="Arial" w:hAnsi="Arial" w:cs="Arial"/>
                <w:sz w:val="20"/>
                <w:szCs w:val="20"/>
              </w:rPr>
              <w:t>, Sep 2023</w:t>
            </w:r>
            <w:r w:rsidRPr="006C3FB7">
              <w:rPr>
                <w:rFonts w:ascii="Arial" w:hAnsi="Arial" w:cs="Arial"/>
                <w:sz w:val="20"/>
                <w:szCs w:val="20"/>
              </w:rPr>
              <w:t xml:space="preserve"> (</w:t>
            </w:r>
            <w:r w:rsidRPr="006C3FB7">
              <w:rPr>
                <w:rFonts w:ascii="Arial" w:hAnsi="Arial" w:cs="Arial"/>
                <w:i/>
                <w:iCs/>
                <w:sz w:val="20"/>
                <w:szCs w:val="20"/>
              </w:rPr>
              <w:t>see Notes below</w:t>
            </w:r>
            <w:r w:rsidRPr="006C3FB7">
              <w:rPr>
                <w:rFonts w:ascii="Arial" w:hAnsi="Arial" w:cs="Arial"/>
                <w:sz w:val="20"/>
                <w:szCs w:val="20"/>
              </w:rPr>
              <w:t xml:space="preserve">) </w:t>
            </w:r>
          </w:p>
          <w:p w14:paraId="6D02D121" w14:textId="6E31D1DE" w:rsidR="00D832A9" w:rsidRPr="006C3FB7" w:rsidRDefault="006F7CB8" w:rsidP="006C3FB7">
            <w:pPr>
              <w:pStyle w:val="ListParagraph"/>
              <w:numPr>
                <w:ilvl w:val="0"/>
                <w:numId w:val="18"/>
              </w:numPr>
              <w:tabs>
                <w:tab w:val="left" w:pos="601"/>
              </w:tabs>
              <w:rPr>
                <w:rFonts w:ascii="Arial" w:hAnsi="Arial" w:cs="Arial"/>
                <w:sz w:val="20"/>
                <w:szCs w:val="20"/>
              </w:rPr>
            </w:pPr>
            <w:r>
              <w:rPr>
                <w:rFonts w:ascii="Arial" w:hAnsi="Arial" w:cs="Arial"/>
                <w:sz w:val="20"/>
                <w:szCs w:val="20"/>
              </w:rPr>
              <w:t>An annual ‘Navy Day’, also for fundraising purposes</w:t>
            </w:r>
            <w:r w:rsidR="005D7DC8">
              <w:rPr>
                <w:rFonts w:ascii="Arial" w:hAnsi="Arial" w:cs="Arial"/>
                <w:sz w:val="20"/>
                <w:szCs w:val="20"/>
              </w:rPr>
              <w:t xml:space="preserve"> (</w:t>
            </w:r>
            <w:r w:rsidR="005D7DC8" w:rsidRPr="0085645A">
              <w:rPr>
                <w:rFonts w:ascii="Arial" w:hAnsi="Arial" w:cs="Arial"/>
                <w:i/>
                <w:iCs/>
                <w:sz w:val="20"/>
                <w:szCs w:val="20"/>
              </w:rPr>
              <w:t>more to follow</w:t>
            </w:r>
            <w:r w:rsidR="005D7DC8">
              <w:rPr>
                <w:rFonts w:ascii="Arial" w:hAnsi="Arial" w:cs="Arial"/>
                <w:sz w:val="20"/>
                <w:szCs w:val="20"/>
              </w:rPr>
              <w:t>)</w:t>
            </w:r>
            <w:r w:rsidR="00CF5754">
              <w:rPr>
                <w:rFonts w:ascii="Arial" w:hAnsi="Arial" w:cs="Arial"/>
                <w:sz w:val="20"/>
                <w:szCs w:val="20"/>
              </w:rPr>
              <w:t>.</w:t>
            </w:r>
          </w:p>
          <w:p w14:paraId="6AB31355" w14:textId="77777777" w:rsidR="00756951" w:rsidRPr="00B71C4E" w:rsidRDefault="00756951" w:rsidP="000E5D13">
            <w:pPr>
              <w:rPr>
                <w:rFonts w:cs="Arial"/>
                <w:b/>
                <w:bCs/>
                <w:sz w:val="20"/>
                <w:szCs w:val="20"/>
              </w:rPr>
            </w:pPr>
          </w:p>
        </w:tc>
        <w:tc>
          <w:tcPr>
            <w:tcW w:w="708" w:type="dxa"/>
            <w:vAlign w:val="center"/>
          </w:tcPr>
          <w:p w14:paraId="72F99A43" w14:textId="075C7254" w:rsidR="00756951" w:rsidRDefault="005D3BCF" w:rsidP="000E5D13">
            <w:pPr>
              <w:rPr>
                <w:rFonts w:cs="Arial"/>
                <w:b/>
                <w:bCs/>
                <w:sz w:val="20"/>
                <w:szCs w:val="20"/>
              </w:rPr>
            </w:pPr>
            <w:r>
              <w:rPr>
                <w:rFonts w:cs="Arial"/>
                <w:b/>
                <w:bCs/>
                <w:sz w:val="20"/>
                <w:szCs w:val="20"/>
              </w:rPr>
              <w:t>Sec</w:t>
            </w:r>
          </w:p>
        </w:tc>
      </w:tr>
      <w:tr w:rsidR="00756951" w:rsidRPr="001C3387" w14:paraId="637CC5CB" w14:textId="77777777" w:rsidTr="00344AE2">
        <w:trPr>
          <w:trHeight w:val="4100"/>
        </w:trPr>
        <w:tc>
          <w:tcPr>
            <w:tcW w:w="701" w:type="dxa"/>
            <w:vAlign w:val="center"/>
          </w:tcPr>
          <w:p w14:paraId="509CB2C2" w14:textId="4B4159A5" w:rsidR="00756951" w:rsidRDefault="00F834D8" w:rsidP="000E5D13">
            <w:pPr>
              <w:jc w:val="center"/>
              <w:rPr>
                <w:rFonts w:cs="Arial"/>
                <w:b/>
                <w:bCs/>
                <w:sz w:val="20"/>
                <w:szCs w:val="20"/>
              </w:rPr>
            </w:pPr>
            <w:r>
              <w:rPr>
                <w:rFonts w:cs="Arial"/>
                <w:b/>
                <w:bCs/>
                <w:sz w:val="20"/>
                <w:szCs w:val="20"/>
              </w:rPr>
              <w:t>Feb 23/</w:t>
            </w:r>
            <w:r w:rsidR="00756951" w:rsidRPr="3D4700E3">
              <w:rPr>
                <w:rFonts w:cs="Arial"/>
                <w:b/>
                <w:bCs/>
                <w:sz w:val="20"/>
                <w:szCs w:val="20"/>
              </w:rPr>
              <w:t>3</w:t>
            </w:r>
          </w:p>
        </w:tc>
        <w:tc>
          <w:tcPr>
            <w:tcW w:w="8225" w:type="dxa"/>
            <w:vAlign w:val="center"/>
          </w:tcPr>
          <w:p w14:paraId="29DA4B61" w14:textId="77777777" w:rsidR="006C3FB7" w:rsidRDefault="006C3FB7" w:rsidP="00D77FC6">
            <w:pPr>
              <w:tabs>
                <w:tab w:val="left" w:pos="601"/>
              </w:tabs>
              <w:rPr>
                <w:rFonts w:cs="Arial"/>
                <w:b/>
                <w:bCs/>
                <w:sz w:val="20"/>
                <w:szCs w:val="20"/>
              </w:rPr>
            </w:pPr>
          </w:p>
          <w:p w14:paraId="1ADB14C1" w14:textId="7747F258" w:rsidR="00F67AFB" w:rsidRDefault="00D77FC6" w:rsidP="00D77FC6">
            <w:pPr>
              <w:tabs>
                <w:tab w:val="left" w:pos="601"/>
              </w:tabs>
              <w:rPr>
                <w:rFonts w:eastAsia="MS Mincho" w:cs="Arial"/>
                <w:sz w:val="20"/>
                <w:szCs w:val="20"/>
              </w:rPr>
            </w:pPr>
            <w:r w:rsidRPr="00753541">
              <w:rPr>
                <w:rFonts w:cs="Arial"/>
                <w:b/>
                <w:bCs/>
                <w:sz w:val="20"/>
                <w:szCs w:val="20"/>
              </w:rPr>
              <w:t xml:space="preserve">Shared </w:t>
            </w:r>
            <w:r w:rsidR="00933E63">
              <w:rPr>
                <w:rFonts w:cs="Arial"/>
                <w:b/>
                <w:bCs/>
                <w:sz w:val="20"/>
                <w:szCs w:val="20"/>
              </w:rPr>
              <w:t xml:space="preserve">potential </w:t>
            </w:r>
            <w:r w:rsidRPr="00753541">
              <w:rPr>
                <w:rFonts w:cs="Arial"/>
                <w:b/>
                <w:bCs/>
                <w:sz w:val="20"/>
                <w:szCs w:val="20"/>
              </w:rPr>
              <w:t>benefits</w:t>
            </w:r>
            <w:r w:rsidR="00753541">
              <w:rPr>
                <w:rFonts w:eastAsia="MS Mincho" w:cs="Arial"/>
                <w:sz w:val="20"/>
                <w:szCs w:val="20"/>
              </w:rPr>
              <w:t xml:space="preserve"> </w:t>
            </w:r>
            <w:r w:rsidR="00EC641B">
              <w:rPr>
                <w:rFonts w:eastAsia="MS Mincho" w:cs="Arial"/>
                <w:sz w:val="20"/>
                <w:szCs w:val="20"/>
              </w:rPr>
              <w:t xml:space="preserve">of closer CONA collaboration </w:t>
            </w:r>
            <w:r w:rsidR="00753541">
              <w:rPr>
                <w:rFonts w:eastAsia="MS Mincho" w:cs="Arial"/>
                <w:sz w:val="20"/>
                <w:szCs w:val="20"/>
              </w:rPr>
              <w:t>identified to date:</w:t>
            </w:r>
          </w:p>
          <w:p w14:paraId="34A59CD8" w14:textId="43F74F3F" w:rsidR="00D77FC6" w:rsidRPr="00B71C4E" w:rsidRDefault="00D77FC6" w:rsidP="00235BEF">
            <w:pPr>
              <w:tabs>
                <w:tab w:val="left" w:pos="601"/>
              </w:tabs>
              <w:rPr>
                <w:rFonts w:cs="Arial"/>
                <w:sz w:val="20"/>
                <w:szCs w:val="20"/>
              </w:rPr>
            </w:pPr>
            <w:r w:rsidRPr="00753541">
              <w:rPr>
                <w:rFonts w:eastAsia="MS Mincho" w:cs="Arial"/>
                <w:sz w:val="20"/>
                <w:szCs w:val="20"/>
              </w:rPr>
              <w:t xml:space="preserve"> </w:t>
            </w:r>
          </w:p>
          <w:p w14:paraId="507EE8F4" w14:textId="77777777" w:rsidR="00D77FC6" w:rsidRPr="00B71C4E"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Cascading the learning (available Grants, etc)</w:t>
            </w:r>
          </w:p>
          <w:p w14:paraId="2FBBB45B" w14:textId="77777777" w:rsidR="00D77FC6" w:rsidRPr="00B71C4E"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Membership discounts (UK Holiday Group, etc)</w:t>
            </w:r>
          </w:p>
          <w:p w14:paraId="4F02C71F" w14:textId="77777777" w:rsidR="00D77FC6" w:rsidRPr="00B71C4E"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 xml:space="preserve">Liability Insurance, free Minibus use (Pompey/ Plymouth/ Manchester based), admin /database support, Special Interest Groups, </w:t>
            </w:r>
            <w:proofErr w:type="gramStart"/>
            <w:r w:rsidRPr="00B71C4E">
              <w:rPr>
                <w:rFonts w:ascii="Arial" w:hAnsi="Arial" w:cs="Arial"/>
                <w:sz w:val="20"/>
                <w:szCs w:val="20"/>
              </w:rPr>
              <w:t>etc</w:t>
            </w:r>
            <w:proofErr w:type="gramEnd"/>
          </w:p>
          <w:p w14:paraId="389DD5B7" w14:textId="77777777" w:rsidR="00D77FC6" w:rsidRPr="00B71C4E"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GDPR (positive member opt-in’s, and Privacy Policy for storing personal data)</w:t>
            </w:r>
          </w:p>
          <w:p w14:paraId="1A1CA513" w14:textId="06FD0BCD" w:rsidR="00D77FC6" w:rsidRPr="00B71C4E"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 xml:space="preserve">Joint comms promotion, </w:t>
            </w:r>
            <w:proofErr w:type="spellStart"/>
            <w:r w:rsidRPr="00B71C4E">
              <w:rPr>
                <w:rFonts w:ascii="Arial" w:hAnsi="Arial" w:cs="Arial"/>
                <w:sz w:val="20"/>
                <w:szCs w:val="20"/>
              </w:rPr>
              <w:t>incl</w:t>
            </w:r>
            <w:proofErr w:type="spellEnd"/>
            <w:r w:rsidRPr="00B71C4E">
              <w:rPr>
                <w:rFonts w:ascii="Arial" w:hAnsi="Arial" w:cs="Arial"/>
                <w:sz w:val="20"/>
                <w:szCs w:val="20"/>
              </w:rPr>
              <w:t xml:space="preserve"> generic contact details on social media/website/Year- Book/circulars/Navy News</w:t>
            </w:r>
            <w:r w:rsidR="00C64781">
              <w:rPr>
                <w:rFonts w:ascii="Arial" w:hAnsi="Arial" w:cs="Arial"/>
                <w:sz w:val="20"/>
                <w:szCs w:val="20"/>
              </w:rPr>
              <w:t>/fireside chats</w:t>
            </w:r>
          </w:p>
          <w:p w14:paraId="57F58A57" w14:textId="1E2903FF" w:rsidR="00D77FC6" w:rsidRDefault="00D77FC6" w:rsidP="00D77FC6">
            <w:pPr>
              <w:pStyle w:val="ListParagraph"/>
              <w:numPr>
                <w:ilvl w:val="0"/>
                <w:numId w:val="17"/>
              </w:numPr>
              <w:tabs>
                <w:tab w:val="left" w:pos="601"/>
              </w:tabs>
              <w:rPr>
                <w:rFonts w:ascii="Arial" w:hAnsi="Arial" w:cs="Arial"/>
                <w:sz w:val="20"/>
                <w:szCs w:val="20"/>
              </w:rPr>
            </w:pPr>
            <w:r w:rsidRPr="00B71C4E">
              <w:rPr>
                <w:rFonts w:ascii="Arial" w:hAnsi="Arial" w:cs="Arial"/>
                <w:sz w:val="20"/>
                <w:szCs w:val="20"/>
              </w:rPr>
              <w:t xml:space="preserve">Representation and advocacy into </w:t>
            </w:r>
            <w:proofErr w:type="spellStart"/>
            <w:r w:rsidRPr="00B71C4E">
              <w:rPr>
                <w:rFonts w:ascii="Arial" w:hAnsi="Arial" w:cs="Arial"/>
                <w:sz w:val="20"/>
                <w:szCs w:val="20"/>
              </w:rPr>
              <w:t>Cobseo</w:t>
            </w:r>
            <w:proofErr w:type="spellEnd"/>
            <w:r w:rsidRPr="00B71C4E">
              <w:rPr>
                <w:rFonts w:ascii="Arial" w:hAnsi="Arial" w:cs="Arial"/>
                <w:sz w:val="20"/>
                <w:szCs w:val="20"/>
              </w:rPr>
              <w:t>, OVA, RNRMC et al</w:t>
            </w:r>
            <w:r w:rsidR="00933E63">
              <w:rPr>
                <w:rFonts w:ascii="Arial" w:hAnsi="Arial" w:cs="Arial"/>
                <w:sz w:val="20"/>
                <w:szCs w:val="20"/>
              </w:rPr>
              <w:t>.</w:t>
            </w:r>
          </w:p>
          <w:p w14:paraId="23DABEA6" w14:textId="77777777" w:rsidR="00285D4F" w:rsidRDefault="00285D4F" w:rsidP="00285D4F">
            <w:pPr>
              <w:tabs>
                <w:tab w:val="left" w:pos="601"/>
              </w:tabs>
              <w:rPr>
                <w:rFonts w:cs="Arial"/>
                <w:sz w:val="20"/>
                <w:szCs w:val="20"/>
              </w:rPr>
            </w:pPr>
          </w:p>
          <w:p w14:paraId="61FB0C33" w14:textId="77777777" w:rsidR="00344AE2" w:rsidRDefault="00285D4F" w:rsidP="0085645A">
            <w:pPr>
              <w:tabs>
                <w:tab w:val="left" w:pos="601"/>
              </w:tabs>
              <w:rPr>
                <w:rFonts w:cs="Arial"/>
                <w:i/>
                <w:iCs/>
                <w:sz w:val="20"/>
                <w:szCs w:val="20"/>
              </w:rPr>
            </w:pPr>
            <w:r w:rsidRPr="006B7093">
              <w:rPr>
                <w:rFonts w:cs="Arial"/>
                <w:i/>
                <w:iCs/>
                <w:sz w:val="20"/>
                <w:szCs w:val="20"/>
              </w:rPr>
              <w:t xml:space="preserve">NB: RNA’s website </w:t>
            </w:r>
            <w:r w:rsidR="006B7093" w:rsidRPr="006B7093">
              <w:rPr>
                <w:rFonts w:cs="Arial"/>
                <w:i/>
                <w:iCs/>
                <w:sz w:val="20"/>
                <w:szCs w:val="20"/>
              </w:rPr>
              <w:t xml:space="preserve">undergoing refreshment to include </w:t>
            </w:r>
            <w:r w:rsidR="0085645A">
              <w:rPr>
                <w:rFonts w:cs="Arial"/>
                <w:i/>
                <w:iCs/>
                <w:sz w:val="20"/>
                <w:szCs w:val="20"/>
              </w:rPr>
              <w:t xml:space="preserve">a </w:t>
            </w:r>
            <w:r w:rsidR="006B7093" w:rsidRPr="006B7093">
              <w:rPr>
                <w:rFonts w:cs="Arial"/>
                <w:i/>
                <w:iCs/>
                <w:sz w:val="20"/>
                <w:szCs w:val="20"/>
              </w:rPr>
              <w:t>CONA page at some point.</w:t>
            </w:r>
            <w:r w:rsidR="0085645A">
              <w:rPr>
                <w:rFonts w:cs="Arial"/>
                <w:i/>
                <w:iCs/>
                <w:sz w:val="20"/>
                <w:szCs w:val="20"/>
              </w:rPr>
              <w:t xml:space="preserve"> These links are nonetheless useful: </w:t>
            </w:r>
          </w:p>
          <w:p w14:paraId="25D091BF" w14:textId="7F2C4FB7" w:rsidR="0085645A" w:rsidRPr="0085645A" w:rsidRDefault="0085645A" w:rsidP="0085645A">
            <w:pPr>
              <w:tabs>
                <w:tab w:val="left" w:pos="601"/>
              </w:tabs>
              <w:spacing w:after="0" w:line="240" w:lineRule="auto"/>
              <w:rPr>
                <w:rFonts w:ascii="Calibri" w:hAnsi="Calibri"/>
                <w:sz w:val="20"/>
                <w:szCs w:val="20"/>
              </w:rPr>
            </w:pPr>
            <w:hyperlink r:id="rId9" w:history="1">
              <w:r w:rsidRPr="0085645A">
                <w:rPr>
                  <w:rStyle w:val="Hyperlink"/>
                  <w:sz w:val="20"/>
                  <w:szCs w:val="20"/>
                </w:rPr>
                <w:t>https://royal-naval-association.co.uk/help/organisations/</w:t>
              </w:r>
            </w:hyperlink>
          </w:p>
          <w:p w14:paraId="2682AD65" w14:textId="7FCB0D28" w:rsidR="00756951" w:rsidRPr="0085645A" w:rsidRDefault="0085645A" w:rsidP="0085645A">
            <w:pPr>
              <w:spacing w:after="200" w:line="276" w:lineRule="auto"/>
              <w:rPr>
                <w:sz w:val="20"/>
                <w:szCs w:val="20"/>
              </w:rPr>
            </w:pPr>
            <w:hyperlink r:id="rId10" w:history="1">
              <w:r w:rsidRPr="0085645A">
                <w:rPr>
                  <w:rStyle w:val="Hyperlink"/>
                  <w:sz w:val="20"/>
                  <w:szCs w:val="20"/>
                </w:rPr>
                <w:t>https://royal-naval-association.co.uk/help/organisations/trades-and-careers/</w:t>
              </w:r>
            </w:hyperlink>
          </w:p>
        </w:tc>
        <w:tc>
          <w:tcPr>
            <w:tcW w:w="708" w:type="dxa"/>
            <w:vAlign w:val="center"/>
          </w:tcPr>
          <w:p w14:paraId="7E42CB43" w14:textId="24277723" w:rsidR="00756951" w:rsidRPr="00B42458" w:rsidRDefault="00A772BD" w:rsidP="000E5D13">
            <w:pPr>
              <w:rPr>
                <w:rFonts w:cs="Arial"/>
                <w:b/>
                <w:bCs/>
                <w:sz w:val="20"/>
                <w:szCs w:val="20"/>
              </w:rPr>
            </w:pPr>
            <w:r>
              <w:rPr>
                <w:rFonts w:cs="Arial"/>
                <w:b/>
                <w:bCs/>
                <w:sz w:val="20"/>
                <w:szCs w:val="20"/>
              </w:rPr>
              <w:t>Sec</w:t>
            </w:r>
          </w:p>
        </w:tc>
      </w:tr>
      <w:tr w:rsidR="00756951" w:rsidRPr="001C3387" w14:paraId="450E05EE" w14:textId="77777777" w:rsidTr="00FC5F6B">
        <w:trPr>
          <w:trHeight w:val="733"/>
        </w:trPr>
        <w:tc>
          <w:tcPr>
            <w:tcW w:w="701" w:type="dxa"/>
            <w:vAlign w:val="center"/>
          </w:tcPr>
          <w:p w14:paraId="44BCF1B6" w14:textId="2518E316" w:rsidR="00756951" w:rsidRPr="00700923" w:rsidRDefault="00F834D8" w:rsidP="000E5D13">
            <w:pPr>
              <w:jc w:val="center"/>
              <w:rPr>
                <w:rFonts w:cs="Arial"/>
                <w:b/>
                <w:bCs/>
                <w:sz w:val="20"/>
                <w:szCs w:val="20"/>
              </w:rPr>
            </w:pPr>
            <w:r>
              <w:rPr>
                <w:rFonts w:cs="Arial"/>
                <w:b/>
                <w:bCs/>
                <w:sz w:val="20"/>
                <w:szCs w:val="20"/>
              </w:rPr>
              <w:t>Feb 23/</w:t>
            </w:r>
            <w:r w:rsidR="00756951" w:rsidRPr="3D4700E3">
              <w:rPr>
                <w:rFonts w:cs="Arial"/>
                <w:b/>
                <w:bCs/>
                <w:sz w:val="20"/>
                <w:szCs w:val="20"/>
              </w:rPr>
              <w:t>4</w:t>
            </w:r>
          </w:p>
        </w:tc>
        <w:tc>
          <w:tcPr>
            <w:tcW w:w="8225" w:type="dxa"/>
            <w:vAlign w:val="center"/>
          </w:tcPr>
          <w:p w14:paraId="280DD809" w14:textId="5C3A8925" w:rsidR="00D77FC6" w:rsidRPr="00B71C4E" w:rsidRDefault="00D77FC6" w:rsidP="00D77FC6">
            <w:pPr>
              <w:tabs>
                <w:tab w:val="left" w:pos="601"/>
              </w:tabs>
              <w:rPr>
                <w:rFonts w:cs="Arial"/>
                <w:sz w:val="20"/>
                <w:szCs w:val="20"/>
              </w:rPr>
            </w:pPr>
            <w:r w:rsidRPr="00675CDC">
              <w:rPr>
                <w:rFonts w:cs="Arial"/>
                <w:b/>
                <w:bCs/>
                <w:sz w:val="20"/>
                <w:szCs w:val="20"/>
              </w:rPr>
              <w:t>Individual Association Updates</w:t>
            </w:r>
            <w:r w:rsidRPr="00B71C4E">
              <w:rPr>
                <w:rFonts w:cs="Arial"/>
                <w:sz w:val="20"/>
                <w:szCs w:val="20"/>
              </w:rPr>
              <w:t xml:space="preserve"> – </w:t>
            </w:r>
            <w:r w:rsidRPr="00B71C4E">
              <w:rPr>
                <w:rFonts w:cs="Arial"/>
                <w:i/>
                <w:iCs/>
                <w:sz w:val="20"/>
                <w:szCs w:val="20"/>
              </w:rPr>
              <w:t>as forwarded in advance of meeting</w:t>
            </w:r>
            <w:r w:rsidR="006B7093">
              <w:rPr>
                <w:rFonts w:cs="Arial"/>
                <w:i/>
                <w:iCs/>
                <w:sz w:val="20"/>
                <w:szCs w:val="20"/>
              </w:rPr>
              <w:t>s</w:t>
            </w:r>
            <w:r w:rsidR="001C3023">
              <w:rPr>
                <w:rFonts w:cs="Arial"/>
                <w:i/>
                <w:iCs/>
                <w:sz w:val="20"/>
                <w:szCs w:val="20"/>
              </w:rPr>
              <w:t xml:space="preserve"> (non to date)</w:t>
            </w:r>
            <w:r w:rsidR="00FC5F6B">
              <w:rPr>
                <w:rFonts w:cs="Arial"/>
                <w:i/>
                <w:iCs/>
                <w:sz w:val="20"/>
                <w:szCs w:val="20"/>
              </w:rPr>
              <w:t>.</w:t>
            </w:r>
          </w:p>
          <w:p w14:paraId="1F919B5A" w14:textId="77777777" w:rsidR="00756951" w:rsidRPr="00B71C4E" w:rsidRDefault="00756951" w:rsidP="000E5D13">
            <w:pPr>
              <w:rPr>
                <w:rFonts w:eastAsia="Times New Roman" w:cs="Arial"/>
                <w:sz w:val="20"/>
                <w:szCs w:val="20"/>
              </w:rPr>
            </w:pPr>
          </w:p>
        </w:tc>
        <w:tc>
          <w:tcPr>
            <w:tcW w:w="708" w:type="dxa"/>
            <w:vAlign w:val="center"/>
          </w:tcPr>
          <w:p w14:paraId="30018312" w14:textId="3CF14076" w:rsidR="00756951" w:rsidRPr="00B42458" w:rsidRDefault="001C3023" w:rsidP="000E5D13">
            <w:pPr>
              <w:rPr>
                <w:rFonts w:cs="Arial"/>
                <w:b/>
                <w:bCs/>
                <w:sz w:val="20"/>
                <w:szCs w:val="20"/>
              </w:rPr>
            </w:pPr>
            <w:r>
              <w:rPr>
                <w:rFonts w:cs="Arial"/>
                <w:b/>
                <w:bCs/>
                <w:sz w:val="20"/>
                <w:szCs w:val="20"/>
              </w:rPr>
              <w:t>All</w:t>
            </w:r>
          </w:p>
        </w:tc>
      </w:tr>
      <w:tr w:rsidR="00DE5AC6" w:rsidRPr="001C3387" w14:paraId="656AAB1F" w14:textId="77777777" w:rsidTr="00FC5F6B">
        <w:trPr>
          <w:trHeight w:val="733"/>
        </w:trPr>
        <w:tc>
          <w:tcPr>
            <w:tcW w:w="701" w:type="dxa"/>
            <w:vAlign w:val="center"/>
          </w:tcPr>
          <w:p w14:paraId="6CCB588A" w14:textId="4A447920" w:rsidR="00DE5AC6" w:rsidRDefault="00CA0D7A" w:rsidP="000E5D13">
            <w:pPr>
              <w:jc w:val="center"/>
              <w:rPr>
                <w:rFonts w:cs="Arial"/>
                <w:b/>
                <w:bCs/>
                <w:sz w:val="20"/>
                <w:szCs w:val="20"/>
              </w:rPr>
            </w:pPr>
            <w:r>
              <w:rPr>
                <w:rFonts w:cs="Arial"/>
                <w:b/>
                <w:bCs/>
                <w:sz w:val="20"/>
                <w:szCs w:val="20"/>
              </w:rPr>
              <w:t>Feb</w:t>
            </w:r>
            <w:r w:rsidR="00E7595F">
              <w:rPr>
                <w:rFonts w:cs="Arial"/>
                <w:b/>
                <w:bCs/>
                <w:sz w:val="20"/>
                <w:szCs w:val="20"/>
              </w:rPr>
              <w:t xml:space="preserve"> 23/5</w:t>
            </w:r>
          </w:p>
        </w:tc>
        <w:tc>
          <w:tcPr>
            <w:tcW w:w="8225" w:type="dxa"/>
            <w:vAlign w:val="center"/>
          </w:tcPr>
          <w:p w14:paraId="5010A5A9" w14:textId="3218EE0A" w:rsidR="00DE5AC6" w:rsidRPr="00675CDC" w:rsidRDefault="00F534F0" w:rsidP="00D77FC6">
            <w:pPr>
              <w:tabs>
                <w:tab w:val="left" w:pos="601"/>
              </w:tabs>
              <w:rPr>
                <w:rFonts w:cs="Arial"/>
                <w:b/>
                <w:bCs/>
                <w:sz w:val="20"/>
                <w:szCs w:val="20"/>
              </w:rPr>
            </w:pPr>
            <w:r>
              <w:rPr>
                <w:rFonts w:cs="Arial"/>
                <w:b/>
                <w:bCs/>
                <w:sz w:val="20"/>
                <w:szCs w:val="20"/>
              </w:rPr>
              <w:t xml:space="preserve">Future meetings </w:t>
            </w:r>
            <w:r w:rsidRPr="00CA0D7A">
              <w:rPr>
                <w:rFonts w:cs="Arial"/>
                <w:sz w:val="20"/>
                <w:szCs w:val="20"/>
              </w:rPr>
              <w:t xml:space="preserve">to include </w:t>
            </w:r>
            <w:r w:rsidR="00CA0D7A" w:rsidRPr="00CA0D7A">
              <w:rPr>
                <w:rFonts w:cs="Arial"/>
                <w:sz w:val="20"/>
                <w:szCs w:val="20"/>
              </w:rPr>
              <w:t xml:space="preserve">items of mutual interest (i.e. RNBT, SSAFA, </w:t>
            </w:r>
            <w:r w:rsidR="00E7595F">
              <w:rPr>
                <w:rFonts w:cs="Arial"/>
                <w:sz w:val="20"/>
                <w:szCs w:val="20"/>
              </w:rPr>
              <w:t xml:space="preserve">SAIL, </w:t>
            </w:r>
            <w:proofErr w:type="spellStart"/>
            <w:r w:rsidR="00E7595F">
              <w:rPr>
                <w:rFonts w:cs="Arial"/>
                <w:sz w:val="20"/>
                <w:szCs w:val="20"/>
              </w:rPr>
              <w:t>VoS</w:t>
            </w:r>
            <w:proofErr w:type="spellEnd"/>
            <w:r w:rsidR="00E7595F">
              <w:rPr>
                <w:rFonts w:cs="Arial"/>
                <w:sz w:val="20"/>
                <w:szCs w:val="20"/>
              </w:rPr>
              <w:t xml:space="preserve">, </w:t>
            </w:r>
            <w:r w:rsidR="00CA0D7A" w:rsidRPr="00CA0D7A">
              <w:rPr>
                <w:rFonts w:cs="Arial"/>
                <w:sz w:val="20"/>
                <w:szCs w:val="20"/>
              </w:rPr>
              <w:t>RNRMC, et al)</w:t>
            </w:r>
          </w:p>
        </w:tc>
        <w:tc>
          <w:tcPr>
            <w:tcW w:w="708" w:type="dxa"/>
            <w:vAlign w:val="center"/>
          </w:tcPr>
          <w:p w14:paraId="29B0243B" w14:textId="5FACD842" w:rsidR="00DE5AC6" w:rsidRDefault="00CA0D7A" w:rsidP="000E5D13">
            <w:pPr>
              <w:rPr>
                <w:rFonts w:cs="Arial"/>
                <w:b/>
                <w:bCs/>
                <w:sz w:val="20"/>
                <w:szCs w:val="20"/>
              </w:rPr>
            </w:pPr>
            <w:r>
              <w:rPr>
                <w:rFonts w:cs="Arial"/>
                <w:b/>
                <w:bCs/>
                <w:sz w:val="20"/>
                <w:szCs w:val="20"/>
              </w:rPr>
              <w:t>Sec</w:t>
            </w:r>
          </w:p>
        </w:tc>
      </w:tr>
      <w:tr w:rsidR="00756951" w:rsidRPr="001C3387" w14:paraId="38D097F3" w14:textId="77777777" w:rsidTr="00675CDC">
        <w:trPr>
          <w:trHeight w:val="559"/>
        </w:trPr>
        <w:tc>
          <w:tcPr>
            <w:tcW w:w="701" w:type="dxa"/>
            <w:vAlign w:val="center"/>
          </w:tcPr>
          <w:p w14:paraId="460664BC" w14:textId="3622D61D" w:rsidR="00756951" w:rsidRPr="00700923" w:rsidRDefault="00F834D8" w:rsidP="000E5D13">
            <w:pPr>
              <w:jc w:val="center"/>
              <w:rPr>
                <w:rFonts w:cs="Arial"/>
                <w:b/>
                <w:bCs/>
                <w:sz w:val="20"/>
                <w:szCs w:val="20"/>
              </w:rPr>
            </w:pPr>
            <w:r>
              <w:rPr>
                <w:rFonts w:cs="Arial"/>
                <w:b/>
                <w:bCs/>
                <w:sz w:val="20"/>
                <w:szCs w:val="20"/>
              </w:rPr>
              <w:t>Feb 23/</w:t>
            </w:r>
            <w:r w:rsidR="00E7595F">
              <w:rPr>
                <w:rFonts w:cs="Arial"/>
                <w:b/>
                <w:bCs/>
                <w:sz w:val="20"/>
                <w:szCs w:val="20"/>
              </w:rPr>
              <w:t>6</w:t>
            </w:r>
          </w:p>
        </w:tc>
        <w:tc>
          <w:tcPr>
            <w:tcW w:w="8225" w:type="dxa"/>
            <w:vAlign w:val="center"/>
          </w:tcPr>
          <w:p w14:paraId="368F7B6D" w14:textId="77777777" w:rsidR="00675CDC" w:rsidRDefault="00675CDC" w:rsidP="00315CD4">
            <w:pPr>
              <w:tabs>
                <w:tab w:val="left" w:pos="601"/>
              </w:tabs>
              <w:rPr>
                <w:rFonts w:cs="Arial"/>
                <w:sz w:val="20"/>
                <w:szCs w:val="20"/>
              </w:rPr>
            </w:pPr>
          </w:p>
          <w:p w14:paraId="722C8702" w14:textId="46396916" w:rsidR="00C10C7E" w:rsidRPr="00B71C4E" w:rsidRDefault="00315CD4" w:rsidP="00315CD4">
            <w:pPr>
              <w:tabs>
                <w:tab w:val="left" w:pos="601"/>
              </w:tabs>
              <w:rPr>
                <w:rFonts w:cs="Arial"/>
                <w:sz w:val="20"/>
                <w:szCs w:val="20"/>
              </w:rPr>
            </w:pPr>
            <w:r w:rsidRPr="00675CDC">
              <w:rPr>
                <w:rFonts w:cs="Arial"/>
                <w:b/>
                <w:bCs/>
                <w:sz w:val="20"/>
                <w:szCs w:val="20"/>
              </w:rPr>
              <w:t>CONA membership</w:t>
            </w:r>
            <w:r w:rsidR="00FE0DBB">
              <w:rPr>
                <w:rFonts w:cs="Arial"/>
                <w:sz w:val="20"/>
                <w:szCs w:val="20"/>
              </w:rPr>
              <w:t xml:space="preserve"> and Terms of Reference. Nothing yet formalised.</w:t>
            </w:r>
          </w:p>
          <w:p w14:paraId="7E536200" w14:textId="77777777" w:rsidR="00756951" w:rsidRPr="00B71C4E" w:rsidRDefault="00756951" w:rsidP="000E5D13">
            <w:pPr>
              <w:rPr>
                <w:rFonts w:eastAsia="Times New Roman" w:cs="Arial"/>
                <w:sz w:val="20"/>
                <w:szCs w:val="20"/>
              </w:rPr>
            </w:pPr>
          </w:p>
        </w:tc>
        <w:tc>
          <w:tcPr>
            <w:tcW w:w="708" w:type="dxa"/>
            <w:vAlign w:val="center"/>
          </w:tcPr>
          <w:p w14:paraId="5FE394CE" w14:textId="5E8314A5" w:rsidR="00756951" w:rsidRPr="00B42458" w:rsidRDefault="00C10C7E" w:rsidP="000E5D13">
            <w:pPr>
              <w:rPr>
                <w:rFonts w:cs="Arial"/>
                <w:b/>
                <w:bCs/>
                <w:sz w:val="20"/>
                <w:szCs w:val="20"/>
              </w:rPr>
            </w:pPr>
            <w:r>
              <w:rPr>
                <w:rFonts w:cs="Arial"/>
                <w:b/>
                <w:bCs/>
                <w:sz w:val="20"/>
                <w:szCs w:val="20"/>
              </w:rPr>
              <w:t>All</w:t>
            </w:r>
          </w:p>
        </w:tc>
      </w:tr>
      <w:tr w:rsidR="00DE74FE" w:rsidRPr="001C3387" w14:paraId="08644687" w14:textId="77777777" w:rsidTr="00675CDC">
        <w:trPr>
          <w:trHeight w:val="559"/>
        </w:trPr>
        <w:tc>
          <w:tcPr>
            <w:tcW w:w="701" w:type="dxa"/>
            <w:vAlign w:val="center"/>
          </w:tcPr>
          <w:p w14:paraId="3613FE94" w14:textId="2C395937" w:rsidR="00DE74FE" w:rsidRDefault="00DE74FE" w:rsidP="000E5D13">
            <w:pPr>
              <w:jc w:val="center"/>
              <w:rPr>
                <w:rFonts w:cs="Arial"/>
                <w:b/>
                <w:bCs/>
                <w:sz w:val="20"/>
                <w:szCs w:val="20"/>
              </w:rPr>
            </w:pPr>
            <w:r>
              <w:rPr>
                <w:rFonts w:cs="Arial"/>
                <w:b/>
                <w:bCs/>
                <w:sz w:val="20"/>
                <w:szCs w:val="20"/>
              </w:rPr>
              <w:t>Feb</w:t>
            </w:r>
            <w:r w:rsidR="00624B0F">
              <w:rPr>
                <w:rFonts w:cs="Arial"/>
                <w:b/>
                <w:bCs/>
                <w:sz w:val="20"/>
                <w:szCs w:val="20"/>
              </w:rPr>
              <w:t xml:space="preserve"> 23/7</w:t>
            </w:r>
          </w:p>
        </w:tc>
        <w:tc>
          <w:tcPr>
            <w:tcW w:w="8225" w:type="dxa"/>
            <w:vAlign w:val="center"/>
          </w:tcPr>
          <w:p w14:paraId="381A46C9" w14:textId="2AE35070" w:rsidR="00DE74FE" w:rsidRDefault="00E34BBE" w:rsidP="00315CD4">
            <w:pPr>
              <w:tabs>
                <w:tab w:val="left" w:pos="601"/>
              </w:tabs>
              <w:rPr>
                <w:rFonts w:cs="Arial"/>
                <w:sz w:val="20"/>
                <w:szCs w:val="20"/>
              </w:rPr>
            </w:pPr>
            <w:r w:rsidRPr="00ED5C47">
              <w:rPr>
                <w:rFonts w:cs="Arial"/>
                <w:b/>
                <w:bCs/>
                <w:sz w:val="20"/>
                <w:szCs w:val="20"/>
              </w:rPr>
              <w:t>DONM</w:t>
            </w:r>
            <w:r>
              <w:rPr>
                <w:rFonts w:cs="Arial"/>
                <w:sz w:val="20"/>
                <w:szCs w:val="20"/>
              </w:rPr>
              <w:t xml:space="preserve"> – TBD (</w:t>
            </w:r>
            <w:r w:rsidR="00ED5C47">
              <w:rPr>
                <w:rFonts w:cs="Arial"/>
                <w:sz w:val="20"/>
                <w:szCs w:val="20"/>
              </w:rPr>
              <w:t>likely February 2024)</w:t>
            </w:r>
          </w:p>
        </w:tc>
        <w:tc>
          <w:tcPr>
            <w:tcW w:w="708" w:type="dxa"/>
            <w:vAlign w:val="center"/>
          </w:tcPr>
          <w:p w14:paraId="3AB242A5" w14:textId="77777777" w:rsidR="00DE74FE" w:rsidRDefault="00ED5C47" w:rsidP="000E5D13">
            <w:pPr>
              <w:rPr>
                <w:rFonts w:cs="Arial"/>
                <w:b/>
                <w:bCs/>
                <w:sz w:val="20"/>
                <w:szCs w:val="20"/>
              </w:rPr>
            </w:pPr>
            <w:r>
              <w:rPr>
                <w:rFonts w:cs="Arial"/>
                <w:b/>
                <w:bCs/>
                <w:sz w:val="20"/>
                <w:szCs w:val="20"/>
              </w:rPr>
              <w:t>Sec</w:t>
            </w:r>
          </w:p>
          <w:p w14:paraId="631A70BF" w14:textId="6256E594" w:rsidR="000C1EEB" w:rsidRDefault="000C1EEB" w:rsidP="000E5D13">
            <w:pPr>
              <w:rPr>
                <w:rFonts w:cs="Arial"/>
                <w:b/>
                <w:bCs/>
                <w:sz w:val="20"/>
                <w:szCs w:val="20"/>
              </w:rPr>
            </w:pPr>
          </w:p>
        </w:tc>
      </w:tr>
    </w:tbl>
    <w:p w14:paraId="29073A4E" w14:textId="77777777" w:rsidR="004071F6" w:rsidRDefault="004071F6" w:rsidP="00187631">
      <w:pPr>
        <w:tabs>
          <w:tab w:val="left" w:pos="601"/>
        </w:tabs>
        <w:rPr>
          <w:rFonts w:cs="Arial"/>
          <w:u w:val="single"/>
        </w:rPr>
      </w:pPr>
    </w:p>
    <w:p w14:paraId="35FA2B56" w14:textId="77777777" w:rsidR="0085645A" w:rsidRDefault="0085645A" w:rsidP="00187631">
      <w:pPr>
        <w:tabs>
          <w:tab w:val="left" w:pos="601"/>
        </w:tabs>
        <w:rPr>
          <w:rFonts w:cs="Arial"/>
          <w:u w:val="single"/>
        </w:rPr>
      </w:pPr>
    </w:p>
    <w:p w14:paraId="5B9F5EA0" w14:textId="70813CD2" w:rsidR="0009269A" w:rsidRPr="0009269A" w:rsidRDefault="0009269A" w:rsidP="00187631">
      <w:pPr>
        <w:tabs>
          <w:tab w:val="left" w:pos="601"/>
        </w:tabs>
        <w:rPr>
          <w:rFonts w:cs="Arial"/>
          <w:u w:val="single"/>
        </w:rPr>
      </w:pPr>
      <w:r w:rsidRPr="0009269A">
        <w:rPr>
          <w:rFonts w:cs="Arial"/>
          <w:u w:val="single"/>
        </w:rPr>
        <w:lastRenderedPageBreak/>
        <w:t>Notes:</w:t>
      </w:r>
    </w:p>
    <w:p w14:paraId="0C83EB1B" w14:textId="422C757F" w:rsidR="00ED6816" w:rsidRPr="001B3D44" w:rsidRDefault="00D33B41" w:rsidP="001B3D44">
      <w:pPr>
        <w:pStyle w:val="ListParagraph"/>
        <w:numPr>
          <w:ilvl w:val="0"/>
          <w:numId w:val="14"/>
        </w:numPr>
        <w:ind w:left="360"/>
        <w:rPr>
          <w:rFonts w:asciiTheme="minorHAnsi" w:hAnsiTheme="minorHAnsi" w:cstheme="minorHAnsi"/>
          <w:sz w:val="22"/>
          <w:szCs w:val="22"/>
        </w:rPr>
      </w:pPr>
      <w:r w:rsidRPr="001B3D44">
        <w:rPr>
          <w:rFonts w:asciiTheme="minorHAnsi" w:hAnsiTheme="minorHAnsi" w:cstheme="minorHAnsi"/>
          <w:sz w:val="22"/>
          <w:szCs w:val="22"/>
        </w:rPr>
        <w:t>Pre-Covid CONA met in March and September,</w:t>
      </w:r>
      <w:r w:rsidR="00ED6816" w:rsidRPr="001B3D44">
        <w:rPr>
          <w:rFonts w:asciiTheme="minorHAnsi" w:hAnsiTheme="minorHAnsi" w:cstheme="minorHAnsi"/>
          <w:sz w:val="22"/>
          <w:szCs w:val="22"/>
        </w:rPr>
        <w:t xml:space="preserve"> to share information, work in collaboration to increase reach to the (mostly) Veteran audience, and </w:t>
      </w:r>
      <w:r w:rsidRPr="001B3D44">
        <w:rPr>
          <w:rFonts w:asciiTheme="minorHAnsi" w:hAnsiTheme="minorHAnsi" w:cstheme="minorHAnsi"/>
          <w:sz w:val="22"/>
          <w:szCs w:val="22"/>
        </w:rPr>
        <w:t xml:space="preserve">jointly </w:t>
      </w:r>
      <w:r w:rsidR="00ED6816" w:rsidRPr="001B3D44">
        <w:rPr>
          <w:rFonts w:asciiTheme="minorHAnsi" w:hAnsiTheme="minorHAnsi" w:cstheme="minorHAnsi"/>
          <w:sz w:val="22"/>
          <w:szCs w:val="22"/>
        </w:rPr>
        <w:t xml:space="preserve">attend relevant events. Member </w:t>
      </w:r>
      <w:r w:rsidR="001776E0">
        <w:rPr>
          <w:rFonts w:asciiTheme="minorHAnsi" w:hAnsiTheme="minorHAnsi" w:cstheme="minorHAnsi"/>
          <w:sz w:val="22"/>
          <w:szCs w:val="22"/>
        </w:rPr>
        <w:t>Associa</w:t>
      </w:r>
      <w:r w:rsidR="00ED6816" w:rsidRPr="001B3D44">
        <w:rPr>
          <w:rFonts w:asciiTheme="minorHAnsi" w:hAnsiTheme="minorHAnsi" w:cstheme="minorHAnsi"/>
          <w:sz w:val="22"/>
          <w:szCs w:val="22"/>
        </w:rPr>
        <w:t>tions differ in size, from 30 to 16k members, run</w:t>
      </w:r>
      <w:r w:rsidR="001718DD">
        <w:rPr>
          <w:rFonts w:asciiTheme="minorHAnsi" w:hAnsiTheme="minorHAnsi" w:cstheme="minorHAnsi"/>
          <w:sz w:val="22"/>
          <w:szCs w:val="22"/>
        </w:rPr>
        <w:t>ning</w:t>
      </w:r>
      <w:r w:rsidR="00ED6816" w:rsidRPr="001B3D44">
        <w:rPr>
          <w:rFonts w:asciiTheme="minorHAnsi" w:hAnsiTheme="minorHAnsi" w:cstheme="minorHAnsi"/>
          <w:sz w:val="22"/>
          <w:szCs w:val="22"/>
        </w:rPr>
        <w:t xml:space="preserve"> on goodwill and a passion to maintain pride </w:t>
      </w:r>
      <w:r w:rsidR="001718DD" w:rsidRPr="001B3D44">
        <w:rPr>
          <w:rFonts w:asciiTheme="minorHAnsi" w:hAnsiTheme="minorHAnsi" w:cstheme="minorHAnsi"/>
          <w:sz w:val="22"/>
          <w:szCs w:val="22"/>
        </w:rPr>
        <w:t xml:space="preserve">and strengthen camaraderie </w:t>
      </w:r>
      <w:r w:rsidR="00ED6816" w:rsidRPr="001B3D44">
        <w:rPr>
          <w:rFonts w:asciiTheme="minorHAnsi" w:hAnsiTheme="minorHAnsi" w:cstheme="minorHAnsi"/>
          <w:sz w:val="22"/>
          <w:szCs w:val="22"/>
        </w:rPr>
        <w:t>in their (element of our</w:t>
      </w:r>
      <w:r w:rsidR="001B3D44" w:rsidRPr="001B3D44">
        <w:rPr>
          <w:rFonts w:asciiTheme="minorHAnsi" w:hAnsiTheme="minorHAnsi" w:cstheme="minorHAnsi"/>
          <w:sz w:val="22"/>
          <w:szCs w:val="22"/>
        </w:rPr>
        <w:t>)</w:t>
      </w:r>
      <w:r w:rsidR="00ED6816" w:rsidRPr="001B3D44">
        <w:rPr>
          <w:rFonts w:asciiTheme="minorHAnsi" w:hAnsiTheme="minorHAnsi" w:cstheme="minorHAnsi"/>
          <w:sz w:val="22"/>
          <w:szCs w:val="22"/>
        </w:rPr>
        <w:t xml:space="preserve"> Naval Service. </w:t>
      </w:r>
      <w:r w:rsidR="007B7504">
        <w:rPr>
          <w:rFonts w:asciiTheme="minorHAnsi" w:hAnsiTheme="minorHAnsi" w:cstheme="minorHAnsi"/>
          <w:sz w:val="22"/>
          <w:szCs w:val="22"/>
        </w:rPr>
        <w:t xml:space="preserve">Since Covid </w:t>
      </w:r>
      <w:r w:rsidR="00675CDC">
        <w:rPr>
          <w:rFonts w:asciiTheme="minorHAnsi" w:hAnsiTheme="minorHAnsi" w:cstheme="minorHAnsi"/>
          <w:sz w:val="22"/>
          <w:szCs w:val="22"/>
        </w:rPr>
        <w:t>CONA has</w:t>
      </w:r>
      <w:r w:rsidR="007B7504">
        <w:rPr>
          <w:rFonts w:asciiTheme="minorHAnsi" w:hAnsiTheme="minorHAnsi" w:cstheme="minorHAnsi"/>
          <w:sz w:val="22"/>
          <w:szCs w:val="22"/>
        </w:rPr>
        <w:t xml:space="preserve"> met twice, in February</w:t>
      </w:r>
      <w:r w:rsidR="00DC05F4">
        <w:rPr>
          <w:rFonts w:asciiTheme="minorHAnsi" w:hAnsiTheme="minorHAnsi" w:cstheme="minorHAnsi"/>
          <w:sz w:val="22"/>
          <w:szCs w:val="22"/>
        </w:rPr>
        <w:t>, with a RN update included</w:t>
      </w:r>
      <w:r w:rsidR="00B71C4E">
        <w:rPr>
          <w:rFonts w:asciiTheme="minorHAnsi" w:hAnsiTheme="minorHAnsi" w:cstheme="minorHAnsi"/>
          <w:sz w:val="22"/>
          <w:szCs w:val="22"/>
        </w:rPr>
        <w:t>.</w:t>
      </w:r>
    </w:p>
    <w:p w14:paraId="1CC1C1AC" w14:textId="1EFD409B" w:rsidR="00ED6816" w:rsidRPr="001B3D44" w:rsidRDefault="001718DD" w:rsidP="001B3D44">
      <w:pPr>
        <w:pStyle w:val="ListParagraph"/>
        <w:numPr>
          <w:ilvl w:val="0"/>
          <w:numId w:val="14"/>
        </w:numPr>
        <w:ind w:left="360"/>
        <w:rPr>
          <w:rFonts w:asciiTheme="minorHAnsi" w:hAnsiTheme="minorHAnsi" w:cstheme="minorHAnsi"/>
          <w:sz w:val="22"/>
          <w:szCs w:val="22"/>
        </w:rPr>
      </w:pPr>
      <w:r>
        <w:rPr>
          <w:rFonts w:asciiTheme="minorHAnsi" w:hAnsiTheme="minorHAnsi" w:cstheme="minorHAnsi"/>
          <w:sz w:val="22"/>
          <w:szCs w:val="22"/>
        </w:rPr>
        <w:t xml:space="preserve">Because </w:t>
      </w:r>
      <w:r w:rsidRPr="001B3D44">
        <w:rPr>
          <w:rFonts w:asciiTheme="minorHAnsi" w:hAnsiTheme="minorHAnsi" w:cstheme="minorHAnsi"/>
          <w:sz w:val="22"/>
          <w:szCs w:val="22"/>
        </w:rPr>
        <w:t xml:space="preserve">the soft power potential of refreshing and equipping the </w:t>
      </w:r>
      <w:r>
        <w:rPr>
          <w:rFonts w:asciiTheme="minorHAnsi" w:hAnsiTheme="minorHAnsi" w:cstheme="minorHAnsi"/>
          <w:sz w:val="22"/>
          <w:szCs w:val="22"/>
        </w:rPr>
        <w:t>Veteran</w:t>
      </w:r>
      <w:r w:rsidRPr="001B3D44">
        <w:rPr>
          <w:rFonts w:asciiTheme="minorHAnsi" w:hAnsiTheme="minorHAnsi" w:cstheme="minorHAnsi"/>
          <w:sz w:val="22"/>
          <w:szCs w:val="22"/>
        </w:rPr>
        <w:t xml:space="preserve"> element of society is worth harnessing</w:t>
      </w:r>
      <w:r>
        <w:rPr>
          <w:rFonts w:asciiTheme="minorHAnsi" w:hAnsiTheme="minorHAnsi" w:cstheme="minorHAnsi"/>
          <w:sz w:val="22"/>
          <w:szCs w:val="22"/>
        </w:rPr>
        <w:t>, t</w:t>
      </w:r>
      <w:r w:rsidR="001B3D44" w:rsidRPr="001B3D44">
        <w:rPr>
          <w:rFonts w:asciiTheme="minorHAnsi" w:hAnsiTheme="minorHAnsi" w:cstheme="minorHAnsi"/>
          <w:sz w:val="22"/>
          <w:szCs w:val="22"/>
        </w:rPr>
        <w:t xml:space="preserve">here is </w:t>
      </w:r>
      <w:r w:rsidR="00ED6816" w:rsidRPr="001B3D44">
        <w:rPr>
          <w:rFonts w:asciiTheme="minorHAnsi" w:hAnsiTheme="minorHAnsi" w:cstheme="minorHAnsi"/>
          <w:sz w:val="22"/>
          <w:szCs w:val="22"/>
        </w:rPr>
        <w:t>increase</w:t>
      </w:r>
      <w:r w:rsidR="001B3D44" w:rsidRPr="001B3D44">
        <w:rPr>
          <w:rFonts w:asciiTheme="minorHAnsi" w:hAnsiTheme="minorHAnsi" w:cstheme="minorHAnsi"/>
          <w:sz w:val="22"/>
          <w:szCs w:val="22"/>
        </w:rPr>
        <w:t>d</w:t>
      </w:r>
      <w:r w:rsidR="00ED6816" w:rsidRPr="001B3D44">
        <w:rPr>
          <w:rFonts w:asciiTheme="minorHAnsi" w:hAnsiTheme="minorHAnsi" w:cstheme="minorHAnsi"/>
          <w:sz w:val="22"/>
          <w:szCs w:val="22"/>
        </w:rPr>
        <w:t xml:space="preserve"> interaction between serving and former serving naval folk</w:t>
      </w:r>
      <w:r w:rsidR="001B3D44" w:rsidRPr="001B3D44">
        <w:rPr>
          <w:rFonts w:asciiTheme="minorHAnsi" w:hAnsiTheme="minorHAnsi" w:cstheme="minorHAnsi"/>
          <w:sz w:val="22"/>
          <w:szCs w:val="22"/>
        </w:rPr>
        <w:t>. T</w:t>
      </w:r>
      <w:r w:rsidR="00ED6816" w:rsidRPr="001B3D44">
        <w:rPr>
          <w:rFonts w:asciiTheme="minorHAnsi" w:hAnsiTheme="minorHAnsi" w:cstheme="minorHAnsi"/>
          <w:sz w:val="22"/>
          <w:szCs w:val="22"/>
        </w:rPr>
        <w:t xml:space="preserve">he total number of </w:t>
      </w:r>
      <w:r w:rsidRPr="001B3D44">
        <w:rPr>
          <w:rFonts w:asciiTheme="minorHAnsi" w:hAnsiTheme="minorHAnsi" w:cstheme="minorHAnsi"/>
          <w:sz w:val="22"/>
          <w:szCs w:val="22"/>
        </w:rPr>
        <w:t xml:space="preserve">naval association </w:t>
      </w:r>
      <w:r w:rsidR="00ED6816" w:rsidRPr="001B3D44">
        <w:rPr>
          <w:rFonts w:asciiTheme="minorHAnsi" w:hAnsiTheme="minorHAnsi" w:cstheme="minorHAnsi"/>
          <w:sz w:val="22"/>
          <w:szCs w:val="22"/>
        </w:rPr>
        <w:t xml:space="preserve">personnel </w:t>
      </w:r>
      <w:r w:rsidR="001B3D44" w:rsidRPr="001B3D44">
        <w:rPr>
          <w:rFonts w:asciiTheme="minorHAnsi" w:hAnsiTheme="minorHAnsi" w:cstheme="minorHAnsi"/>
          <w:sz w:val="22"/>
          <w:szCs w:val="22"/>
        </w:rPr>
        <w:t>exceeds</w:t>
      </w:r>
      <w:r w:rsidR="00ED6816" w:rsidRPr="001B3D44">
        <w:rPr>
          <w:rFonts w:asciiTheme="minorHAnsi" w:hAnsiTheme="minorHAnsi" w:cstheme="minorHAnsi"/>
          <w:sz w:val="22"/>
          <w:szCs w:val="22"/>
        </w:rPr>
        <w:t xml:space="preserve"> 50k</w:t>
      </w:r>
      <w:r w:rsidR="001B3D44" w:rsidRPr="001B3D44">
        <w:rPr>
          <w:rFonts w:asciiTheme="minorHAnsi" w:hAnsiTheme="minorHAnsi" w:cstheme="minorHAnsi"/>
          <w:sz w:val="22"/>
          <w:szCs w:val="22"/>
        </w:rPr>
        <w:t xml:space="preserve">, </w:t>
      </w:r>
      <w:r w:rsidR="00ED6816" w:rsidRPr="001B3D44">
        <w:rPr>
          <w:rFonts w:asciiTheme="minorHAnsi" w:hAnsiTheme="minorHAnsi" w:cstheme="minorHAnsi"/>
          <w:sz w:val="22"/>
          <w:szCs w:val="22"/>
        </w:rPr>
        <w:t>all of whom are essentially naval enthusiasts</w:t>
      </w:r>
      <w:r w:rsidR="001B3D44" w:rsidRPr="001B3D44">
        <w:rPr>
          <w:rFonts w:asciiTheme="minorHAnsi" w:hAnsiTheme="minorHAnsi" w:cstheme="minorHAnsi"/>
          <w:sz w:val="22"/>
          <w:szCs w:val="22"/>
        </w:rPr>
        <w:t>, albeit with a regular need to be updated</w:t>
      </w:r>
      <w:r w:rsidR="00ED6816" w:rsidRPr="001B3D44">
        <w:rPr>
          <w:rFonts w:asciiTheme="minorHAnsi" w:hAnsiTheme="minorHAnsi" w:cstheme="minorHAnsi"/>
          <w:sz w:val="22"/>
          <w:szCs w:val="22"/>
        </w:rPr>
        <w:t>.</w:t>
      </w:r>
    </w:p>
    <w:p w14:paraId="1A86D695" w14:textId="05138A83" w:rsidR="0009269A" w:rsidRPr="001B3D44" w:rsidRDefault="0009269A" w:rsidP="001B3D44">
      <w:pPr>
        <w:pStyle w:val="ListParagraph"/>
        <w:numPr>
          <w:ilvl w:val="0"/>
          <w:numId w:val="14"/>
        </w:numPr>
        <w:ind w:left="360"/>
        <w:rPr>
          <w:rFonts w:asciiTheme="minorHAnsi" w:hAnsiTheme="minorHAnsi" w:cstheme="minorHAnsi"/>
          <w:sz w:val="22"/>
          <w:szCs w:val="22"/>
        </w:rPr>
      </w:pPr>
      <w:r w:rsidRPr="001718DD">
        <w:rPr>
          <w:rFonts w:asciiTheme="minorHAnsi" w:hAnsiTheme="minorHAnsi" w:cstheme="minorHAnsi"/>
          <w:b/>
          <w:bCs/>
          <w:sz w:val="22"/>
          <w:szCs w:val="22"/>
        </w:rPr>
        <w:t xml:space="preserve">The Biennial Parade </w:t>
      </w:r>
      <w:r w:rsidR="00B71C4E">
        <w:rPr>
          <w:rFonts w:asciiTheme="minorHAnsi" w:hAnsiTheme="minorHAnsi" w:cstheme="minorHAnsi"/>
          <w:b/>
          <w:bCs/>
          <w:sz w:val="22"/>
          <w:szCs w:val="22"/>
        </w:rPr>
        <w:t>in 2023</w:t>
      </w:r>
      <w:r w:rsidRPr="001718DD">
        <w:rPr>
          <w:rFonts w:asciiTheme="minorHAnsi" w:hAnsiTheme="minorHAnsi" w:cstheme="minorHAnsi"/>
          <w:b/>
          <w:bCs/>
          <w:sz w:val="22"/>
          <w:szCs w:val="22"/>
        </w:rPr>
        <w:t xml:space="preserve"> </w:t>
      </w:r>
      <w:r w:rsidR="001718DD" w:rsidRPr="001718DD">
        <w:rPr>
          <w:rFonts w:asciiTheme="minorHAnsi" w:hAnsiTheme="minorHAnsi" w:cstheme="minorHAnsi"/>
          <w:b/>
          <w:bCs/>
          <w:sz w:val="22"/>
          <w:szCs w:val="22"/>
        </w:rPr>
        <w:t xml:space="preserve">is close to the first anniversary of our late Queen’s passing, </w:t>
      </w:r>
      <w:r w:rsidRPr="001718DD">
        <w:rPr>
          <w:rFonts w:asciiTheme="minorHAnsi" w:hAnsiTheme="minorHAnsi" w:cstheme="minorHAnsi"/>
          <w:b/>
          <w:bCs/>
          <w:sz w:val="22"/>
          <w:szCs w:val="22"/>
        </w:rPr>
        <w:t>giv</w:t>
      </w:r>
      <w:r w:rsidR="001718DD" w:rsidRPr="001718DD">
        <w:rPr>
          <w:rFonts w:asciiTheme="minorHAnsi" w:hAnsiTheme="minorHAnsi" w:cstheme="minorHAnsi"/>
          <w:b/>
          <w:bCs/>
          <w:sz w:val="22"/>
          <w:szCs w:val="22"/>
        </w:rPr>
        <w:t>ing</w:t>
      </w:r>
      <w:r w:rsidRPr="001718DD">
        <w:rPr>
          <w:rFonts w:asciiTheme="minorHAnsi" w:hAnsiTheme="minorHAnsi" w:cstheme="minorHAnsi"/>
          <w:b/>
          <w:bCs/>
          <w:sz w:val="22"/>
          <w:szCs w:val="22"/>
        </w:rPr>
        <w:t xml:space="preserve"> us all the opportunity to parade our standards in Whitehall</w:t>
      </w:r>
      <w:r w:rsidR="001718DD" w:rsidRPr="001718DD">
        <w:rPr>
          <w:rFonts w:asciiTheme="minorHAnsi" w:hAnsiTheme="minorHAnsi" w:cstheme="minorHAnsi"/>
          <w:b/>
          <w:bCs/>
          <w:sz w:val="22"/>
          <w:szCs w:val="22"/>
        </w:rPr>
        <w:t xml:space="preserve"> and </w:t>
      </w:r>
      <w:r w:rsidR="00797A68">
        <w:rPr>
          <w:rFonts w:asciiTheme="minorHAnsi" w:hAnsiTheme="minorHAnsi" w:cstheme="minorHAnsi"/>
          <w:b/>
          <w:bCs/>
          <w:sz w:val="22"/>
          <w:szCs w:val="22"/>
        </w:rPr>
        <w:t>reaffirm</w:t>
      </w:r>
      <w:r w:rsidR="001718DD" w:rsidRPr="001718DD">
        <w:rPr>
          <w:rFonts w:asciiTheme="minorHAnsi" w:hAnsiTheme="minorHAnsi" w:cstheme="minorHAnsi"/>
          <w:b/>
          <w:bCs/>
          <w:sz w:val="22"/>
          <w:szCs w:val="22"/>
        </w:rPr>
        <w:t xml:space="preserve"> our allegiance to </w:t>
      </w:r>
      <w:r w:rsidR="00797A68">
        <w:rPr>
          <w:rFonts w:asciiTheme="minorHAnsi" w:hAnsiTheme="minorHAnsi" w:cstheme="minorHAnsi"/>
          <w:b/>
          <w:bCs/>
          <w:sz w:val="22"/>
          <w:szCs w:val="22"/>
        </w:rPr>
        <w:t>our new monarch</w:t>
      </w:r>
      <w:r w:rsidRPr="001B3D44">
        <w:rPr>
          <w:rFonts w:asciiTheme="minorHAnsi" w:hAnsiTheme="minorHAnsi" w:cstheme="minorHAnsi"/>
          <w:sz w:val="22"/>
          <w:szCs w:val="22"/>
        </w:rPr>
        <w:t>. Thank you to those Associations who have already indicated their intent</w:t>
      </w:r>
      <w:r w:rsidR="001718DD">
        <w:rPr>
          <w:rFonts w:asciiTheme="minorHAnsi" w:hAnsiTheme="minorHAnsi" w:cstheme="minorHAnsi"/>
          <w:sz w:val="22"/>
          <w:szCs w:val="22"/>
        </w:rPr>
        <w:t xml:space="preserve"> to </w:t>
      </w:r>
      <w:r w:rsidRPr="001B3D44">
        <w:rPr>
          <w:rFonts w:asciiTheme="minorHAnsi" w:hAnsiTheme="minorHAnsi" w:cstheme="minorHAnsi"/>
          <w:sz w:val="22"/>
          <w:szCs w:val="22"/>
        </w:rPr>
        <w:t>parad</w:t>
      </w:r>
      <w:r w:rsidR="001718DD">
        <w:rPr>
          <w:rFonts w:asciiTheme="minorHAnsi" w:hAnsiTheme="minorHAnsi" w:cstheme="minorHAnsi"/>
          <w:sz w:val="22"/>
          <w:szCs w:val="22"/>
        </w:rPr>
        <w:t xml:space="preserve">e </w:t>
      </w:r>
      <w:r w:rsidRPr="001B3D44">
        <w:rPr>
          <w:rFonts w:asciiTheme="minorHAnsi" w:hAnsiTheme="minorHAnsi" w:cstheme="minorHAnsi"/>
          <w:sz w:val="22"/>
          <w:szCs w:val="22"/>
        </w:rPr>
        <w:t xml:space="preserve">or join our platoons. If you </w:t>
      </w:r>
      <w:r w:rsidR="001718DD">
        <w:rPr>
          <w:rFonts w:asciiTheme="minorHAnsi" w:hAnsiTheme="minorHAnsi" w:cstheme="minorHAnsi"/>
          <w:sz w:val="22"/>
          <w:szCs w:val="22"/>
        </w:rPr>
        <w:t>wish</w:t>
      </w:r>
      <w:r w:rsidRPr="001B3D44">
        <w:rPr>
          <w:rFonts w:asciiTheme="minorHAnsi" w:hAnsiTheme="minorHAnsi" w:cstheme="minorHAnsi"/>
          <w:sz w:val="22"/>
          <w:szCs w:val="22"/>
        </w:rPr>
        <w:t xml:space="preserve"> to </w:t>
      </w:r>
      <w:r w:rsidR="001B3D44" w:rsidRPr="001B3D44">
        <w:rPr>
          <w:rFonts w:asciiTheme="minorHAnsi" w:hAnsiTheme="minorHAnsi" w:cstheme="minorHAnsi"/>
          <w:sz w:val="22"/>
          <w:szCs w:val="22"/>
        </w:rPr>
        <w:t>participate</w:t>
      </w:r>
      <w:r w:rsidR="001718DD">
        <w:rPr>
          <w:rFonts w:asciiTheme="minorHAnsi" w:hAnsiTheme="minorHAnsi" w:cstheme="minorHAnsi"/>
          <w:sz w:val="22"/>
          <w:szCs w:val="22"/>
        </w:rPr>
        <w:t xml:space="preserve"> </w:t>
      </w:r>
      <w:r w:rsidRPr="001B3D44">
        <w:rPr>
          <w:rFonts w:asciiTheme="minorHAnsi" w:hAnsiTheme="minorHAnsi" w:cstheme="minorHAnsi"/>
          <w:sz w:val="22"/>
          <w:szCs w:val="22"/>
        </w:rPr>
        <w:t xml:space="preserve">let us know </w:t>
      </w:r>
      <w:r w:rsidR="001718DD">
        <w:rPr>
          <w:rFonts w:asciiTheme="minorHAnsi" w:hAnsiTheme="minorHAnsi" w:cstheme="minorHAnsi"/>
          <w:sz w:val="22"/>
          <w:szCs w:val="22"/>
        </w:rPr>
        <w:t xml:space="preserve">soonest </w:t>
      </w:r>
      <w:r w:rsidRPr="001B3D44">
        <w:rPr>
          <w:rFonts w:asciiTheme="minorHAnsi" w:hAnsiTheme="minorHAnsi" w:cstheme="minorHAnsi"/>
          <w:sz w:val="22"/>
          <w:szCs w:val="22"/>
        </w:rPr>
        <w:t xml:space="preserve">via </w:t>
      </w:r>
      <w:hyperlink r:id="rId11" w:history="1">
        <w:r w:rsidRPr="001B3D44">
          <w:rPr>
            <w:rStyle w:val="Hyperlink"/>
            <w:rFonts w:asciiTheme="minorHAnsi" w:hAnsiTheme="minorHAnsi" w:cstheme="minorHAnsi"/>
            <w:sz w:val="22"/>
            <w:szCs w:val="22"/>
          </w:rPr>
          <w:t>admin@royalnavalassoc.com</w:t>
        </w:r>
      </w:hyperlink>
      <w:r w:rsidRPr="001B3D44">
        <w:rPr>
          <w:rFonts w:asciiTheme="minorHAnsi" w:hAnsiTheme="minorHAnsi" w:cstheme="minorHAnsi"/>
          <w:sz w:val="22"/>
          <w:szCs w:val="22"/>
        </w:rPr>
        <w:t xml:space="preserve"> with an indication of how many of your members will swell our collective ranks this year. For security reasons we have been asked to keep the date and timings off social media and to only share it with our members under the same caveat. It will also boost ou</w:t>
      </w:r>
      <w:r w:rsidR="001718DD">
        <w:rPr>
          <w:rFonts w:asciiTheme="minorHAnsi" w:hAnsiTheme="minorHAnsi" w:cstheme="minorHAnsi"/>
          <w:sz w:val="22"/>
          <w:szCs w:val="22"/>
        </w:rPr>
        <w:t>r</w:t>
      </w:r>
      <w:r w:rsidRPr="001B3D44">
        <w:rPr>
          <w:rFonts w:asciiTheme="minorHAnsi" w:hAnsiTheme="minorHAnsi" w:cstheme="minorHAnsi"/>
          <w:sz w:val="22"/>
          <w:szCs w:val="22"/>
        </w:rPr>
        <w:t xml:space="preserve"> credibility with the Met Police if all on parade are reminded to bring their Association membership cards with them.</w:t>
      </w:r>
    </w:p>
    <w:p w14:paraId="2925379E" w14:textId="3CA8D7E7" w:rsidR="00ED6816" w:rsidRPr="001B3D44" w:rsidRDefault="00ED6816" w:rsidP="001B3D44">
      <w:pPr>
        <w:pStyle w:val="ListParagraph"/>
        <w:numPr>
          <w:ilvl w:val="0"/>
          <w:numId w:val="14"/>
        </w:numPr>
        <w:ind w:left="360"/>
        <w:contextualSpacing w:val="0"/>
        <w:rPr>
          <w:rFonts w:asciiTheme="minorHAnsi" w:eastAsia="Times New Roman" w:hAnsiTheme="minorHAnsi" w:cstheme="minorHAnsi"/>
          <w:sz w:val="22"/>
          <w:szCs w:val="22"/>
        </w:rPr>
      </w:pPr>
      <w:r w:rsidRPr="001B3D44">
        <w:rPr>
          <w:rFonts w:asciiTheme="minorHAnsi" w:eastAsia="Times New Roman" w:hAnsiTheme="minorHAnsi" w:cstheme="minorHAnsi"/>
          <w:sz w:val="22"/>
          <w:szCs w:val="22"/>
        </w:rPr>
        <w:t>We welcome confirmation of the correct Association email and point of contact details, including any not on our list. We also seek permission to store email addresses and to list CONA member associations (not individuals) on our RNA website</w:t>
      </w:r>
      <w:r w:rsidR="001718DD">
        <w:rPr>
          <w:rFonts w:asciiTheme="minorHAnsi" w:eastAsia="Times New Roman" w:hAnsiTheme="minorHAnsi" w:cstheme="minorHAnsi"/>
          <w:sz w:val="22"/>
          <w:szCs w:val="22"/>
        </w:rPr>
        <w:t>.</w:t>
      </w:r>
    </w:p>
    <w:p w14:paraId="13D37700" w14:textId="1E66FCD3" w:rsidR="00ED6816" w:rsidRPr="001718DD" w:rsidRDefault="001B3D44" w:rsidP="001B3D44">
      <w:pPr>
        <w:pStyle w:val="ListParagraph"/>
        <w:numPr>
          <w:ilvl w:val="0"/>
          <w:numId w:val="14"/>
        </w:numPr>
        <w:ind w:left="360"/>
        <w:contextualSpacing w:val="0"/>
        <w:rPr>
          <w:rFonts w:asciiTheme="minorHAnsi" w:eastAsia="Times New Roman" w:hAnsiTheme="minorHAnsi" w:cstheme="minorHAnsi"/>
          <w:b/>
          <w:bCs/>
          <w:sz w:val="22"/>
          <w:szCs w:val="22"/>
        </w:rPr>
      </w:pPr>
      <w:r w:rsidRPr="001718DD">
        <w:rPr>
          <w:rFonts w:asciiTheme="minorHAnsi" w:eastAsia="Times New Roman" w:hAnsiTheme="minorHAnsi" w:cstheme="minorHAnsi"/>
          <w:b/>
          <w:bCs/>
          <w:sz w:val="22"/>
          <w:szCs w:val="22"/>
        </w:rPr>
        <w:t xml:space="preserve">Finally, </w:t>
      </w:r>
      <w:r w:rsidR="00ED6816" w:rsidRPr="001718DD">
        <w:rPr>
          <w:rFonts w:asciiTheme="minorHAnsi" w:eastAsia="Times New Roman" w:hAnsiTheme="minorHAnsi" w:cstheme="minorHAnsi"/>
          <w:b/>
          <w:bCs/>
          <w:sz w:val="22"/>
          <w:szCs w:val="22"/>
        </w:rPr>
        <w:t>RNA membership is free and entirely complementary</w:t>
      </w:r>
      <w:r w:rsidR="00917B3C">
        <w:rPr>
          <w:rFonts w:asciiTheme="minorHAnsi" w:eastAsia="Times New Roman" w:hAnsiTheme="minorHAnsi" w:cstheme="minorHAnsi"/>
          <w:b/>
          <w:bCs/>
          <w:sz w:val="22"/>
          <w:szCs w:val="22"/>
        </w:rPr>
        <w:t xml:space="preserve"> to all other Associations</w:t>
      </w:r>
      <w:r w:rsidR="001718DD" w:rsidRPr="001718DD">
        <w:rPr>
          <w:rFonts w:asciiTheme="minorHAnsi" w:eastAsia="Times New Roman" w:hAnsiTheme="minorHAnsi" w:cstheme="minorHAnsi"/>
          <w:b/>
          <w:bCs/>
          <w:sz w:val="22"/>
          <w:szCs w:val="22"/>
        </w:rPr>
        <w:t>!</w:t>
      </w:r>
    </w:p>
    <w:p w14:paraId="373E4136" w14:textId="77777777" w:rsidR="00ED6816" w:rsidRPr="001B3D44" w:rsidRDefault="00ED6816" w:rsidP="001B3D44">
      <w:pPr>
        <w:rPr>
          <w:rFonts w:asciiTheme="minorHAnsi" w:hAnsiTheme="minorHAnsi" w:cstheme="minorHAnsi"/>
          <w:sz w:val="20"/>
          <w:szCs w:val="20"/>
        </w:rPr>
      </w:pPr>
    </w:p>
    <w:p w14:paraId="7EBCDE70" w14:textId="7BAE4634" w:rsidR="0009269A" w:rsidRDefault="0009269A" w:rsidP="001B3D44">
      <w:pPr>
        <w:tabs>
          <w:tab w:val="left" w:pos="601"/>
        </w:tabs>
        <w:rPr>
          <w:b/>
          <w:sz w:val="20"/>
        </w:rPr>
      </w:pPr>
    </w:p>
    <w:p w14:paraId="67C8211D" w14:textId="77777777" w:rsidR="00ED6816" w:rsidRPr="00B928FE" w:rsidRDefault="00ED6816" w:rsidP="001B3D44">
      <w:pPr>
        <w:tabs>
          <w:tab w:val="left" w:pos="601"/>
        </w:tabs>
        <w:rPr>
          <w:b/>
          <w:sz w:val="20"/>
        </w:rPr>
      </w:pPr>
    </w:p>
    <w:sectPr w:rsidR="00ED6816" w:rsidRPr="00B928FE" w:rsidSect="00B65B0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2A2A" w14:textId="77777777" w:rsidR="002A746E" w:rsidRDefault="002A746E" w:rsidP="00347D9F">
      <w:pPr>
        <w:spacing w:after="0" w:line="240" w:lineRule="auto"/>
      </w:pPr>
      <w:r>
        <w:separator/>
      </w:r>
    </w:p>
  </w:endnote>
  <w:endnote w:type="continuationSeparator" w:id="0">
    <w:p w14:paraId="5A850839" w14:textId="77777777" w:rsidR="002A746E" w:rsidRDefault="002A746E" w:rsidP="003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E51F" w14:textId="77777777" w:rsidR="002A746E" w:rsidRDefault="002A746E" w:rsidP="00347D9F">
      <w:pPr>
        <w:spacing w:after="0" w:line="240" w:lineRule="auto"/>
      </w:pPr>
      <w:r>
        <w:separator/>
      </w:r>
    </w:p>
  </w:footnote>
  <w:footnote w:type="continuationSeparator" w:id="0">
    <w:p w14:paraId="3ABDA74E" w14:textId="77777777" w:rsidR="002A746E" w:rsidRDefault="002A746E" w:rsidP="00347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517F" w14:textId="7FDFE7E0" w:rsidR="00F53F2E" w:rsidRDefault="000D29CF" w:rsidP="00347D9F">
    <w:pPr>
      <w:spacing w:after="0" w:line="240" w:lineRule="auto"/>
      <w:rPr>
        <w:sz w:val="18"/>
      </w:rPr>
    </w:pPr>
    <w:r>
      <w:rPr>
        <w:noProof/>
      </w:rPr>
      <w:drawing>
        <wp:anchor distT="0" distB="0" distL="114300" distR="114300" simplePos="0" relativeHeight="251657728" behindDoc="1" locked="0" layoutInCell="1" allowOverlap="1" wp14:anchorId="2572FE67" wp14:editId="77098F0D">
          <wp:simplePos x="0" y="0"/>
          <wp:positionH relativeFrom="margin">
            <wp:posOffset>4228465</wp:posOffset>
          </wp:positionH>
          <wp:positionV relativeFrom="margin">
            <wp:posOffset>-1077595</wp:posOffset>
          </wp:positionV>
          <wp:extent cx="2169795" cy="795655"/>
          <wp:effectExtent l="0" t="0" r="0" b="0"/>
          <wp:wrapTight wrapText="bothSides">
            <wp:wrapPolygon edited="0">
              <wp:start x="0" y="0"/>
              <wp:lineTo x="0" y="21204"/>
              <wp:lineTo x="21429" y="21204"/>
              <wp:lineTo x="21429" y="0"/>
              <wp:lineTo x="0" y="0"/>
            </wp:wrapPolygon>
          </wp:wrapTight>
          <wp:docPr id="13" name="Picture 4" descr="S:\!Common\Logos\RNA_LOGO_RGB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on\Logos\RNA_LOGO_RGB_SCREEN.jpg"/>
                  <pic:cNvPicPr>
                    <a:picLocks noChangeAspect="1" noChangeArrowheads="1"/>
                  </pic:cNvPicPr>
                </pic:nvPicPr>
                <pic:blipFill>
                  <a:blip r:embed="rId1" cstate="print"/>
                  <a:srcRect/>
                  <a:stretch>
                    <a:fillRect/>
                  </a:stretch>
                </pic:blipFill>
                <pic:spPr bwMode="auto">
                  <a:xfrm>
                    <a:off x="0" y="0"/>
                    <a:ext cx="2169795" cy="795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7B3C">
      <w:rPr>
        <w:noProof/>
        <w:sz w:val="18"/>
        <w:lang w:eastAsia="en-GB"/>
      </w:rPr>
      <mc:AlternateContent>
        <mc:Choice Requires="wps">
          <w:drawing>
            <wp:anchor distT="0" distB="0" distL="114300" distR="114300" simplePos="0" relativeHeight="251658240" behindDoc="0" locked="0" layoutInCell="1" allowOverlap="1" wp14:anchorId="1A8B1667" wp14:editId="72D210EA">
              <wp:simplePos x="0" y="0"/>
              <wp:positionH relativeFrom="column">
                <wp:posOffset>1402080</wp:posOffset>
              </wp:positionH>
              <wp:positionV relativeFrom="paragraph">
                <wp:posOffset>74295</wp:posOffset>
              </wp:positionV>
              <wp:extent cx="2594610" cy="8147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A9D51" w14:textId="445A9C18" w:rsidR="00F53F2E" w:rsidRDefault="00F53F2E" w:rsidP="0009269A">
                          <w:pPr>
                            <w:jc w:val="center"/>
                            <w:rPr>
                              <w:rFonts w:ascii="Arial Black" w:hAnsi="Arial Black"/>
                              <w:sz w:val="28"/>
                            </w:rPr>
                          </w:pPr>
                          <w:r w:rsidRPr="00BE6F7E">
                            <w:rPr>
                              <w:rFonts w:ascii="Arial Black" w:hAnsi="Arial Black"/>
                              <w:sz w:val="28"/>
                            </w:rPr>
                            <w:t>CONFERENCE OF</w:t>
                          </w:r>
                        </w:p>
                        <w:p w14:paraId="5FD226DB" w14:textId="77777777" w:rsidR="00F53F2E" w:rsidRPr="00BE6F7E" w:rsidRDefault="00F53F2E" w:rsidP="0009269A">
                          <w:pPr>
                            <w:jc w:val="center"/>
                            <w:rPr>
                              <w:rFonts w:ascii="Arial Black" w:hAnsi="Arial Black"/>
                              <w:sz w:val="28"/>
                            </w:rPr>
                          </w:pPr>
                          <w:r w:rsidRPr="00BE6F7E">
                            <w:rPr>
                              <w:rFonts w:ascii="Arial Black" w:hAnsi="Arial Black"/>
                              <w:sz w:val="28"/>
                            </w:rPr>
                            <w:t>NAVAL ASSOCIATIONS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B1667" id="_x0000_t202" coordsize="21600,21600" o:spt="202" path="m,l,21600r21600,l21600,xe">
              <v:stroke joinstyle="miter"/>
              <v:path gradientshapeok="t" o:connecttype="rect"/>
            </v:shapetype>
            <v:shape id="Text Box 1" o:spid="_x0000_s1026" type="#_x0000_t202" style="position:absolute;margin-left:110.4pt;margin-top:5.85pt;width:204.3pt;height:6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" stroked="f">
              <v:textbox>
                <w:txbxContent>
                  <w:p w14:paraId="6ADA9D51" w14:textId="445A9C18" w:rsidR="00F53F2E" w:rsidRDefault="00F53F2E" w:rsidP="0009269A">
                    <w:pPr>
                      <w:jc w:val="center"/>
                      <w:rPr>
                        <w:rFonts w:ascii="Arial Black" w:hAnsi="Arial Black"/>
                        <w:sz w:val="28"/>
                      </w:rPr>
                    </w:pPr>
                    <w:r w:rsidRPr="00BE6F7E">
                      <w:rPr>
                        <w:rFonts w:ascii="Arial Black" w:hAnsi="Arial Black"/>
                        <w:sz w:val="28"/>
                      </w:rPr>
                      <w:t>CONFERENCE OF</w:t>
                    </w:r>
                  </w:p>
                  <w:p w14:paraId="5FD226DB" w14:textId="77777777" w:rsidR="00F53F2E" w:rsidRPr="00BE6F7E" w:rsidRDefault="00F53F2E" w:rsidP="0009269A">
                    <w:pPr>
                      <w:jc w:val="center"/>
                      <w:rPr>
                        <w:rFonts w:ascii="Arial Black" w:hAnsi="Arial Black"/>
                        <w:sz w:val="28"/>
                      </w:rPr>
                    </w:pPr>
                    <w:r w:rsidRPr="00BE6F7E">
                      <w:rPr>
                        <w:rFonts w:ascii="Arial Black" w:hAnsi="Arial Black"/>
                        <w:sz w:val="28"/>
                      </w:rPr>
                      <w:t>NAVAL ASSOCIATIONS</w:t>
                    </w:r>
                  </w:p>
                </w:txbxContent>
              </v:textbox>
            </v:shape>
          </w:pict>
        </mc:Fallback>
      </mc:AlternateContent>
    </w:r>
    <w:r w:rsidR="00F53F2E" w:rsidRPr="006C3668">
      <w:rPr>
        <w:noProof/>
        <w:sz w:val="18"/>
        <w:lang w:eastAsia="en-GB"/>
      </w:rPr>
      <w:drawing>
        <wp:inline distT="0" distB="0" distL="0" distR="0" wp14:anchorId="64E72CA8" wp14:editId="336CED27">
          <wp:extent cx="891540" cy="9525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87603" cy="948294"/>
                  </a:xfrm>
                  <a:prstGeom prst="rect">
                    <a:avLst/>
                  </a:prstGeom>
                  <a:noFill/>
                  <a:ln w="9525">
                    <a:noFill/>
                    <a:miter lim="800000"/>
                    <a:headEnd/>
                    <a:tailEnd/>
                  </a:ln>
                </pic:spPr>
              </pic:pic>
            </a:graphicData>
          </a:graphic>
        </wp:inline>
      </w:drawing>
    </w:r>
    <w:r>
      <w:rPr>
        <w:sz w:val="18"/>
      </w:rPr>
      <w:tab/>
    </w:r>
    <w:r>
      <w:rPr>
        <w:sz w:val="18"/>
      </w:rPr>
      <w:tab/>
    </w:r>
    <w:r>
      <w:rPr>
        <w:sz w:val="18"/>
      </w:rPr>
      <w:tab/>
    </w:r>
    <w:r>
      <w:rPr>
        <w:sz w:val="18"/>
      </w:rPr>
      <w:tab/>
    </w:r>
    <w:r>
      <w:rPr>
        <w:sz w:val="18"/>
      </w:rPr>
      <w:tab/>
    </w:r>
    <w:r>
      <w:rPr>
        <w:sz w:val="18"/>
      </w:rPr>
      <w:tab/>
    </w:r>
    <w:r>
      <w:rPr>
        <w:sz w:val="18"/>
      </w:rPr>
      <w:tab/>
    </w:r>
    <w:r>
      <w:rPr>
        <w:sz w:val="18"/>
      </w:rPr>
      <w:tab/>
    </w:r>
  </w:p>
  <w:p w14:paraId="19434264" w14:textId="40ABAF9D" w:rsidR="00F53F2E" w:rsidRDefault="00F53F2E" w:rsidP="00347D9F">
    <w:pPr>
      <w:spacing w:after="0"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B8"/>
    <w:multiLevelType w:val="hybridMultilevel"/>
    <w:tmpl w:val="FDC2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1EBD"/>
    <w:multiLevelType w:val="hybridMultilevel"/>
    <w:tmpl w:val="FB82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49F"/>
    <w:multiLevelType w:val="hybridMultilevel"/>
    <w:tmpl w:val="7CEE382A"/>
    <w:lvl w:ilvl="0" w:tplc="E0CECB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27AF"/>
    <w:multiLevelType w:val="hybridMultilevel"/>
    <w:tmpl w:val="3FAA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A7415"/>
    <w:multiLevelType w:val="hybridMultilevel"/>
    <w:tmpl w:val="2B98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D01C5"/>
    <w:multiLevelType w:val="hybridMultilevel"/>
    <w:tmpl w:val="44C2368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26960875"/>
    <w:multiLevelType w:val="hybridMultilevel"/>
    <w:tmpl w:val="F988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55FDE"/>
    <w:multiLevelType w:val="hybridMultilevel"/>
    <w:tmpl w:val="3AD6A4DA"/>
    <w:lvl w:ilvl="0" w:tplc="6F28C77A">
      <w:start w:val="7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25039E"/>
    <w:multiLevelType w:val="hybridMultilevel"/>
    <w:tmpl w:val="EEA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D56FF"/>
    <w:multiLevelType w:val="hybridMultilevel"/>
    <w:tmpl w:val="B9F81248"/>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10" w15:restartNumberingAfterBreak="0">
    <w:nsid w:val="457C5C95"/>
    <w:multiLevelType w:val="hybridMultilevel"/>
    <w:tmpl w:val="177424FC"/>
    <w:lvl w:ilvl="0" w:tplc="545EF570">
      <w:start w:val="1"/>
      <w:numFmt w:val="decimal"/>
      <w:lvlText w:val="%1."/>
      <w:lvlJc w:val="left"/>
      <w:pPr>
        <w:ind w:left="360" w:hanging="360"/>
      </w:pPr>
      <w:rPr>
        <w:rFonts w:ascii="Arial" w:hAnsi="Arial" w:cs="Aria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1" w15:restartNumberingAfterBreak="0">
    <w:nsid w:val="473C0DEE"/>
    <w:multiLevelType w:val="hybridMultilevel"/>
    <w:tmpl w:val="22E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4530F6"/>
    <w:multiLevelType w:val="hybridMultilevel"/>
    <w:tmpl w:val="2D487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243B74"/>
    <w:multiLevelType w:val="hybridMultilevel"/>
    <w:tmpl w:val="2E76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313FD"/>
    <w:multiLevelType w:val="hybridMultilevel"/>
    <w:tmpl w:val="3556A0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96739DB"/>
    <w:multiLevelType w:val="hybridMultilevel"/>
    <w:tmpl w:val="88FEE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20724A"/>
    <w:multiLevelType w:val="hybridMultilevel"/>
    <w:tmpl w:val="C80E6D46"/>
    <w:lvl w:ilvl="0" w:tplc="08090001">
      <w:start w:val="1"/>
      <w:numFmt w:val="bullet"/>
      <w:lvlText w:val=""/>
      <w:lvlJc w:val="left"/>
      <w:pPr>
        <w:ind w:left="786" w:hanging="360"/>
      </w:pPr>
      <w:rPr>
        <w:rFonts w:ascii="Symbol" w:hAnsi="Symbol" w:hint="default"/>
      </w:rPr>
    </w:lvl>
    <w:lvl w:ilvl="1" w:tplc="08090019">
      <w:start w:val="1"/>
      <w:numFmt w:val="decimal"/>
      <w:lvlText w:val="%2."/>
      <w:lvlJc w:val="left"/>
      <w:pPr>
        <w:tabs>
          <w:tab w:val="num" w:pos="1506"/>
        </w:tabs>
        <w:ind w:left="1506" w:hanging="360"/>
      </w:pPr>
    </w:lvl>
    <w:lvl w:ilvl="2" w:tplc="0809001B">
      <w:start w:val="1"/>
      <w:numFmt w:val="decimal"/>
      <w:lvlText w:val="%3."/>
      <w:lvlJc w:val="left"/>
      <w:pPr>
        <w:tabs>
          <w:tab w:val="num" w:pos="2226"/>
        </w:tabs>
        <w:ind w:left="2226" w:hanging="360"/>
      </w:pPr>
    </w:lvl>
    <w:lvl w:ilvl="3" w:tplc="0809000F">
      <w:start w:val="1"/>
      <w:numFmt w:val="decimal"/>
      <w:lvlText w:val="%4."/>
      <w:lvlJc w:val="left"/>
      <w:pPr>
        <w:tabs>
          <w:tab w:val="num" w:pos="2946"/>
        </w:tabs>
        <w:ind w:left="2946" w:hanging="360"/>
      </w:pPr>
    </w:lvl>
    <w:lvl w:ilvl="4" w:tplc="08090019">
      <w:start w:val="1"/>
      <w:numFmt w:val="decimal"/>
      <w:lvlText w:val="%5."/>
      <w:lvlJc w:val="left"/>
      <w:pPr>
        <w:tabs>
          <w:tab w:val="num" w:pos="3666"/>
        </w:tabs>
        <w:ind w:left="3666" w:hanging="360"/>
      </w:pPr>
    </w:lvl>
    <w:lvl w:ilvl="5" w:tplc="0809001B">
      <w:start w:val="1"/>
      <w:numFmt w:val="decimal"/>
      <w:lvlText w:val="%6."/>
      <w:lvlJc w:val="left"/>
      <w:pPr>
        <w:tabs>
          <w:tab w:val="num" w:pos="4386"/>
        </w:tabs>
        <w:ind w:left="4386" w:hanging="360"/>
      </w:pPr>
    </w:lvl>
    <w:lvl w:ilvl="6" w:tplc="0809000F">
      <w:start w:val="1"/>
      <w:numFmt w:val="decimal"/>
      <w:lvlText w:val="%7."/>
      <w:lvlJc w:val="left"/>
      <w:pPr>
        <w:tabs>
          <w:tab w:val="num" w:pos="5106"/>
        </w:tabs>
        <w:ind w:left="5106" w:hanging="360"/>
      </w:pPr>
    </w:lvl>
    <w:lvl w:ilvl="7" w:tplc="08090019">
      <w:start w:val="1"/>
      <w:numFmt w:val="decimal"/>
      <w:lvlText w:val="%8."/>
      <w:lvlJc w:val="left"/>
      <w:pPr>
        <w:tabs>
          <w:tab w:val="num" w:pos="5826"/>
        </w:tabs>
        <w:ind w:left="5826" w:hanging="360"/>
      </w:pPr>
    </w:lvl>
    <w:lvl w:ilvl="8" w:tplc="0809001B">
      <w:start w:val="1"/>
      <w:numFmt w:val="decimal"/>
      <w:lvlText w:val="%9."/>
      <w:lvlJc w:val="left"/>
      <w:pPr>
        <w:tabs>
          <w:tab w:val="num" w:pos="6546"/>
        </w:tabs>
        <w:ind w:left="6546" w:hanging="360"/>
      </w:pPr>
    </w:lvl>
  </w:abstractNum>
  <w:abstractNum w:abstractNumId="17" w15:restartNumberingAfterBreak="0">
    <w:nsid w:val="7E17118C"/>
    <w:multiLevelType w:val="hybridMultilevel"/>
    <w:tmpl w:val="D20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201263">
    <w:abstractNumId w:val="10"/>
  </w:num>
  <w:num w:numId="2" w16cid:durableId="181166888">
    <w:abstractNumId w:val="6"/>
  </w:num>
  <w:num w:numId="3" w16cid:durableId="1168473727">
    <w:abstractNumId w:val="4"/>
  </w:num>
  <w:num w:numId="4" w16cid:durableId="952832117">
    <w:abstractNumId w:val="8"/>
  </w:num>
  <w:num w:numId="5" w16cid:durableId="1318917754">
    <w:abstractNumId w:val="9"/>
  </w:num>
  <w:num w:numId="6" w16cid:durableId="703209573">
    <w:abstractNumId w:val="5"/>
  </w:num>
  <w:num w:numId="7" w16cid:durableId="1227647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520469">
    <w:abstractNumId w:val="14"/>
  </w:num>
  <w:num w:numId="9" w16cid:durableId="428695946">
    <w:abstractNumId w:val="16"/>
  </w:num>
  <w:num w:numId="10" w16cid:durableId="134572129">
    <w:abstractNumId w:val="13"/>
  </w:num>
  <w:num w:numId="11" w16cid:durableId="1534730556">
    <w:abstractNumId w:val="0"/>
  </w:num>
  <w:num w:numId="12" w16cid:durableId="69348035">
    <w:abstractNumId w:val="15"/>
  </w:num>
  <w:num w:numId="13" w16cid:durableId="777944926">
    <w:abstractNumId w:val="17"/>
  </w:num>
  <w:num w:numId="14" w16cid:durableId="820341523">
    <w:abstractNumId w:val="1"/>
  </w:num>
  <w:num w:numId="15" w16cid:durableId="1063872098">
    <w:abstractNumId w:val="7"/>
  </w:num>
  <w:num w:numId="16" w16cid:durableId="553740962">
    <w:abstractNumId w:val="3"/>
  </w:num>
  <w:num w:numId="17" w16cid:durableId="1794516472">
    <w:abstractNumId w:val="11"/>
  </w:num>
  <w:num w:numId="18" w16cid:durableId="1568344760">
    <w:abstractNumId w:val="12"/>
  </w:num>
  <w:num w:numId="19" w16cid:durableId="19905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05"/>
    <w:rsid w:val="00012EEB"/>
    <w:rsid w:val="00031A90"/>
    <w:rsid w:val="000501EE"/>
    <w:rsid w:val="0005254D"/>
    <w:rsid w:val="0007589B"/>
    <w:rsid w:val="0009269A"/>
    <w:rsid w:val="000A4438"/>
    <w:rsid w:val="000A5E9E"/>
    <w:rsid w:val="000B0857"/>
    <w:rsid w:val="000C1EEB"/>
    <w:rsid w:val="000D29CF"/>
    <w:rsid w:val="000D5B6D"/>
    <w:rsid w:val="00103E80"/>
    <w:rsid w:val="00111D44"/>
    <w:rsid w:val="00134105"/>
    <w:rsid w:val="00144BD0"/>
    <w:rsid w:val="00156EDD"/>
    <w:rsid w:val="001632EB"/>
    <w:rsid w:val="00167199"/>
    <w:rsid w:val="001718DD"/>
    <w:rsid w:val="001776E0"/>
    <w:rsid w:val="00180962"/>
    <w:rsid w:val="00187631"/>
    <w:rsid w:val="0019399C"/>
    <w:rsid w:val="001B3D44"/>
    <w:rsid w:val="001B6EC5"/>
    <w:rsid w:val="001C3023"/>
    <w:rsid w:val="001E04D0"/>
    <w:rsid w:val="001E4A4D"/>
    <w:rsid w:val="001F4676"/>
    <w:rsid w:val="0020269A"/>
    <w:rsid w:val="0021006A"/>
    <w:rsid w:val="002353B4"/>
    <w:rsid w:val="00235BEF"/>
    <w:rsid w:val="00246225"/>
    <w:rsid w:val="00262DA6"/>
    <w:rsid w:val="002643BD"/>
    <w:rsid w:val="00282A7C"/>
    <w:rsid w:val="00285D4F"/>
    <w:rsid w:val="002A746E"/>
    <w:rsid w:val="002B7F60"/>
    <w:rsid w:val="002D1DC9"/>
    <w:rsid w:val="002F3B4B"/>
    <w:rsid w:val="002F4BF9"/>
    <w:rsid w:val="003130C8"/>
    <w:rsid w:val="0031317A"/>
    <w:rsid w:val="00315CD4"/>
    <w:rsid w:val="003177C2"/>
    <w:rsid w:val="00322AAF"/>
    <w:rsid w:val="00326686"/>
    <w:rsid w:val="00331123"/>
    <w:rsid w:val="003337F1"/>
    <w:rsid w:val="0033578E"/>
    <w:rsid w:val="00344AE2"/>
    <w:rsid w:val="00347D6A"/>
    <w:rsid w:val="00347D9F"/>
    <w:rsid w:val="00352701"/>
    <w:rsid w:val="003549FF"/>
    <w:rsid w:val="00375DDE"/>
    <w:rsid w:val="00385BDA"/>
    <w:rsid w:val="003912B5"/>
    <w:rsid w:val="00395AE1"/>
    <w:rsid w:val="0039722C"/>
    <w:rsid w:val="00397513"/>
    <w:rsid w:val="003B60BC"/>
    <w:rsid w:val="003D2DBB"/>
    <w:rsid w:val="003E4434"/>
    <w:rsid w:val="0040390B"/>
    <w:rsid w:val="004071F6"/>
    <w:rsid w:val="00431827"/>
    <w:rsid w:val="004378B1"/>
    <w:rsid w:val="00443F21"/>
    <w:rsid w:val="004C1336"/>
    <w:rsid w:val="004D2FCC"/>
    <w:rsid w:val="0057609D"/>
    <w:rsid w:val="00577409"/>
    <w:rsid w:val="005A0688"/>
    <w:rsid w:val="005B1A7E"/>
    <w:rsid w:val="005D373F"/>
    <w:rsid w:val="005D3BCF"/>
    <w:rsid w:val="005D6000"/>
    <w:rsid w:val="005D7DC8"/>
    <w:rsid w:val="00614038"/>
    <w:rsid w:val="00617BD7"/>
    <w:rsid w:val="00621C0E"/>
    <w:rsid w:val="00624B0F"/>
    <w:rsid w:val="006462A2"/>
    <w:rsid w:val="00646545"/>
    <w:rsid w:val="0067593A"/>
    <w:rsid w:val="00675CDC"/>
    <w:rsid w:val="00691FAD"/>
    <w:rsid w:val="006B15A3"/>
    <w:rsid w:val="006B7093"/>
    <w:rsid w:val="006B7C1F"/>
    <w:rsid w:val="006C3668"/>
    <w:rsid w:val="006C3FB7"/>
    <w:rsid w:val="006C63F2"/>
    <w:rsid w:val="006D01F9"/>
    <w:rsid w:val="006E2955"/>
    <w:rsid w:val="006E729D"/>
    <w:rsid w:val="006F7CB8"/>
    <w:rsid w:val="00700480"/>
    <w:rsid w:val="0072571D"/>
    <w:rsid w:val="007305E1"/>
    <w:rsid w:val="00746197"/>
    <w:rsid w:val="00753541"/>
    <w:rsid w:val="00756951"/>
    <w:rsid w:val="0076469C"/>
    <w:rsid w:val="00765251"/>
    <w:rsid w:val="00771C58"/>
    <w:rsid w:val="00797A68"/>
    <w:rsid w:val="007B4ED3"/>
    <w:rsid w:val="007B587E"/>
    <w:rsid w:val="007B7504"/>
    <w:rsid w:val="00817575"/>
    <w:rsid w:val="00823F5F"/>
    <w:rsid w:val="00833FA8"/>
    <w:rsid w:val="00836E43"/>
    <w:rsid w:val="00843326"/>
    <w:rsid w:val="0085509B"/>
    <w:rsid w:val="0085645A"/>
    <w:rsid w:val="00874218"/>
    <w:rsid w:val="00876B90"/>
    <w:rsid w:val="0089774D"/>
    <w:rsid w:val="008A7328"/>
    <w:rsid w:val="008B0008"/>
    <w:rsid w:val="008C4860"/>
    <w:rsid w:val="00904CCA"/>
    <w:rsid w:val="00917B3C"/>
    <w:rsid w:val="00925227"/>
    <w:rsid w:val="00933E63"/>
    <w:rsid w:val="009576DD"/>
    <w:rsid w:val="009733BB"/>
    <w:rsid w:val="00974616"/>
    <w:rsid w:val="009807E1"/>
    <w:rsid w:val="009B2C27"/>
    <w:rsid w:val="009C0048"/>
    <w:rsid w:val="009C4E54"/>
    <w:rsid w:val="009E58E9"/>
    <w:rsid w:val="009F1C69"/>
    <w:rsid w:val="009F584C"/>
    <w:rsid w:val="00A533C3"/>
    <w:rsid w:val="00A71D09"/>
    <w:rsid w:val="00A772BD"/>
    <w:rsid w:val="00A8673D"/>
    <w:rsid w:val="00A94BBF"/>
    <w:rsid w:val="00AB0D08"/>
    <w:rsid w:val="00AB7125"/>
    <w:rsid w:val="00AC13AC"/>
    <w:rsid w:val="00AD2D4B"/>
    <w:rsid w:val="00B45920"/>
    <w:rsid w:val="00B547D3"/>
    <w:rsid w:val="00B65B06"/>
    <w:rsid w:val="00B71C4E"/>
    <w:rsid w:val="00B848DC"/>
    <w:rsid w:val="00B91853"/>
    <w:rsid w:val="00B928FE"/>
    <w:rsid w:val="00BF5F29"/>
    <w:rsid w:val="00C10C7E"/>
    <w:rsid w:val="00C416F5"/>
    <w:rsid w:val="00C5772C"/>
    <w:rsid w:val="00C61E7D"/>
    <w:rsid w:val="00C623A3"/>
    <w:rsid w:val="00C64781"/>
    <w:rsid w:val="00C70FE9"/>
    <w:rsid w:val="00C9008A"/>
    <w:rsid w:val="00CA0D7A"/>
    <w:rsid w:val="00CE1FDB"/>
    <w:rsid w:val="00CF5754"/>
    <w:rsid w:val="00D01EDE"/>
    <w:rsid w:val="00D162BC"/>
    <w:rsid w:val="00D208D1"/>
    <w:rsid w:val="00D33B41"/>
    <w:rsid w:val="00D35292"/>
    <w:rsid w:val="00D426C7"/>
    <w:rsid w:val="00D6327D"/>
    <w:rsid w:val="00D67B92"/>
    <w:rsid w:val="00D77FC6"/>
    <w:rsid w:val="00D81E6E"/>
    <w:rsid w:val="00D832A9"/>
    <w:rsid w:val="00D93446"/>
    <w:rsid w:val="00DC05F4"/>
    <w:rsid w:val="00DC36AF"/>
    <w:rsid w:val="00DE0064"/>
    <w:rsid w:val="00DE59A4"/>
    <w:rsid w:val="00DE5AC6"/>
    <w:rsid w:val="00DE74FE"/>
    <w:rsid w:val="00E34BBE"/>
    <w:rsid w:val="00E40327"/>
    <w:rsid w:val="00E44ACD"/>
    <w:rsid w:val="00E4523D"/>
    <w:rsid w:val="00E7595F"/>
    <w:rsid w:val="00E91C63"/>
    <w:rsid w:val="00EA1602"/>
    <w:rsid w:val="00EC4760"/>
    <w:rsid w:val="00EC641B"/>
    <w:rsid w:val="00ED5C47"/>
    <w:rsid w:val="00ED6816"/>
    <w:rsid w:val="00EF1532"/>
    <w:rsid w:val="00EF3021"/>
    <w:rsid w:val="00EF666E"/>
    <w:rsid w:val="00F5099C"/>
    <w:rsid w:val="00F5157F"/>
    <w:rsid w:val="00F534F0"/>
    <w:rsid w:val="00F53F2E"/>
    <w:rsid w:val="00F5456D"/>
    <w:rsid w:val="00F56EAE"/>
    <w:rsid w:val="00F57D52"/>
    <w:rsid w:val="00F67AFB"/>
    <w:rsid w:val="00F834D8"/>
    <w:rsid w:val="00F90F12"/>
    <w:rsid w:val="00FA6C38"/>
    <w:rsid w:val="00FB2B3A"/>
    <w:rsid w:val="00FC5F6B"/>
    <w:rsid w:val="00FC6587"/>
    <w:rsid w:val="00FE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EB20"/>
  <w15:docId w15:val="{A53BD8AB-1628-47E7-AB4E-CA406054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C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D9F"/>
    <w:rPr>
      <w:rFonts w:ascii="Arial" w:hAnsi="Arial"/>
    </w:rPr>
  </w:style>
  <w:style w:type="paragraph" w:styleId="Footer">
    <w:name w:val="footer"/>
    <w:basedOn w:val="Normal"/>
    <w:link w:val="FooterChar"/>
    <w:uiPriority w:val="99"/>
    <w:unhideWhenUsed/>
    <w:rsid w:val="00347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D9F"/>
    <w:rPr>
      <w:rFonts w:ascii="Arial" w:hAnsi="Arial"/>
    </w:rPr>
  </w:style>
  <w:style w:type="paragraph" w:styleId="BalloonText">
    <w:name w:val="Balloon Text"/>
    <w:basedOn w:val="Normal"/>
    <w:link w:val="BalloonTextChar"/>
    <w:uiPriority w:val="99"/>
    <w:semiHidden/>
    <w:unhideWhenUsed/>
    <w:rsid w:val="003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9F"/>
    <w:rPr>
      <w:rFonts w:ascii="Tahoma" w:hAnsi="Tahoma" w:cs="Tahoma"/>
      <w:sz w:val="16"/>
      <w:szCs w:val="16"/>
    </w:rPr>
  </w:style>
  <w:style w:type="table" w:styleId="TableGrid">
    <w:name w:val="Table Grid"/>
    <w:basedOn w:val="TableNormal"/>
    <w:uiPriority w:val="39"/>
    <w:rsid w:val="003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F21"/>
    <w:pPr>
      <w:spacing w:after="0" w:line="240" w:lineRule="auto"/>
      <w:ind w:left="720"/>
      <w:contextualSpacing/>
    </w:pPr>
    <w:rPr>
      <w:rFonts w:ascii="Cambria" w:eastAsia="MS Mincho" w:hAnsi="Cambria" w:cs="Times New Roman"/>
      <w:sz w:val="24"/>
      <w:szCs w:val="24"/>
    </w:rPr>
  </w:style>
  <w:style w:type="table" w:styleId="MediumGrid1-Accent1">
    <w:name w:val="Medium Grid 1 Accent 1"/>
    <w:basedOn w:val="TableNormal"/>
    <w:uiPriority w:val="67"/>
    <w:rsid w:val="00700480"/>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09269A"/>
    <w:rPr>
      <w:color w:val="0000FF" w:themeColor="hyperlink"/>
      <w:u w:val="single"/>
    </w:rPr>
  </w:style>
  <w:style w:type="paragraph" w:styleId="NoSpacing">
    <w:name w:val="No Spacing"/>
    <w:uiPriority w:val="1"/>
    <w:qFormat/>
    <w:rsid w:val="00ED6816"/>
    <w:pPr>
      <w:spacing w:after="0" w:line="240" w:lineRule="auto"/>
    </w:pPr>
    <w:rPr>
      <w:rFonts w:ascii="Arial" w:hAnsi="Arial"/>
    </w:rPr>
  </w:style>
  <w:style w:type="character" w:styleId="UnresolvedMention">
    <w:name w:val="Unresolved Mention"/>
    <w:basedOn w:val="DefaultParagraphFont"/>
    <w:uiPriority w:val="99"/>
    <w:semiHidden/>
    <w:unhideWhenUsed/>
    <w:rsid w:val="00ED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991">
      <w:bodyDiv w:val="1"/>
      <w:marLeft w:val="0"/>
      <w:marRight w:val="0"/>
      <w:marTop w:val="0"/>
      <w:marBottom w:val="0"/>
      <w:divBdr>
        <w:top w:val="none" w:sz="0" w:space="0" w:color="auto"/>
        <w:left w:val="none" w:sz="0" w:space="0" w:color="auto"/>
        <w:bottom w:val="none" w:sz="0" w:space="0" w:color="auto"/>
        <w:right w:val="none" w:sz="0" w:space="0" w:color="auto"/>
      </w:divBdr>
    </w:div>
    <w:div w:id="888419107">
      <w:bodyDiv w:val="1"/>
      <w:marLeft w:val="0"/>
      <w:marRight w:val="0"/>
      <w:marTop w:val="0"/>
      <w:marBottom w:val="0"/>
      <w:divBdr>
        <w:top w:val="none" w:sz="0" w:space="0" w:color="auto"/>
        <w:left w:val="none" w:sz="0" w:space="0" w:color="auto"/>
        <w:bottom w:val="none" w:sz="0" w:space="0" w:color="auto"/>
        <w:right w:val="none" w:sz="0" w:space="0" w:color="auto"/>
      </w:divBdr>
    </w:div>
    <w:div w:id="16157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colm@royalnavalasso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royalnavalassoc.com" TargetMode="External"/><Relationship Id="rId5" Type="http://schemas.openxmlformats.org/officeDocument/2006/relationships/webSettings" Target="webSettings.xml"/><Relationship Id="rId10" Type="http://schemas.openxmlformats.org/officeDocument/2006/relationships/hyperlink" Target="https://royal-naval-association.co.uk/help/organisations/trades-and-careers/" TargetMode="External"/><Relationship Id="rId4" Type="http://schemas.openxmlformats.org/officeDocument/2006/relationships/settings" Target="settings.xml"/><Relationship Id="rId9" Type="http://schemas.openxmlformats.org/officeDocument/2006/relationships/hyperlink" Target="https://royal-naval-association.co.uk/help/organis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A07F6-73A3-42A6-AF6C-2F3364DF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Chritie</dc:creator>
  <cp:lastModifiedBy>Malcolm Little</cp:lastModifiedBy>
  <cp:revision>2</cp:revision>
  <cp:lastPrinted>2023-02-15T10:06:00Z</cp:lastPrinted>
  <dcterms:created xsi:type="dcterms:W3CDTF">2023-02-21T14:59:00Z</dcterms:created>
  <dcterms:modified xsi:type="dcterms:W3CDTF">2023-02-21T14:59:00Z</dcterms:modified>
</cp:coreProperties>
</file>